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874" w:rsidRPr="00CB0874" w:rsidRDefault="004F64A2" w:rsidP="00CB0874">
      <w:pPr>
        <w:shd w:val="clear" w:color="auto" w:fill="FFFFFF"/>
        <w:tabs>
          <w:tab w:val="left" w:pos="5654"/>
        </w:tabs>
        <w:spacing w:after="0" w:line="240" w:lineRule="auto"/>
        <w:ind w:left="0" w:firstLine="0"/>
        <w:rPr>
          <w:rFonts w:ascii="Times New Roman" w:hAnsi="Times New Roman" w:cs="Times New Roman"/>
          <w:b/>
          <w:sz w:val="24"/>
          <w:szCs w:val="24"/>
        </w:rPr>
      </w:pPr>
      <w:r>
        <w:rPr>
          <w:rFonts w:ascii="Times New Roman" w:hAnsi="Times New Roman" w:cs="Times New Roman"/>
          <w:b/>
          <w:sz w:val="24"/>
          <w:szCs w:val="24"/>
        </w:rPr>
        <w:t>ПОГОДЖЕНО</w:t>
      </w:r>
      <w:r>
        <w:rPr>
          <w:rFonts w:ascii="Times New Roman" w:hAnsi="Times New Roman" w:cs="Times New Roman"/>
          <w:b/>
          <w:sz w:val="24"/>
          <w:szCs w:val="24"/>
        </w:rPr>
        <w:tab/>
      </w:r>
      <w:r w:rsidR="00CB0874" w:rsidRPr="00CB0874">
        <w:rPr>
          <w:rFonts w:ascii="Times New Roman" w:hAnsi="Times New Roman" w:cs="Times New Roman"/>
          <w:b/>
          <w:sz w:val="24"/>
          <w:szCs w:val="24"/>
        </w:rPr>
        <w:t>ЗАТВЕРДЖЕНО</w:t>
      </w:r>
    </w:p>
    <w:p w:rsidR="00CB0874" w:rsidRPr="00CB0874" w:rsidRDefault="00CB0874" w:rsidP="00CB0874">
      <w:pPr>
        <w:shd w:val="clear" w:color="auto" w:fill="FFFFFF"/>
        <w:tabs>
          <w:tab w:val="left" w:leader="underscore" w:pos="3514"/>
          <w:tab w:val="left" w:pos="5650"/>
        </w:tabs>
        <w:spacing w:after="0" w:line="240" w:lineRule="auto"/>
        <w:ind w:left="0" w:firstLine="0"/>
        <w:rPr>
          <w:rFonts w:ascii="Times New Roman" w:hAnsi="Times New Roman" w:cs="Times New Roman"/>
          <w:b/>
          <w:sz w:val="24"/>
          <w:szCs w:val="24"/>
        </w:rPr>
      </w:pPr>
      <w:r w:rsidRPr="00CB0874">
        <w:rPr>
          <w:rFonts w:ascii="Times New Roman" w:hAnsi="Times New Roman" w:cs="Times New Roman"/>
          <w:b/>
          <w:sz w:val="24"/>
          <w:szCs w:val="24"/>
        </w:rPr>
        <w:t xml:space="preserve">Голова Київського                                   </w:t>
      </w:r>
      <w:r>
        <w:rPr>
          <w:rFonts w:ascii="Times New Roman" w:hAnsi="Times New Roman" w:cs="Times New Roman"/>
          <w:b/>
          <w:sz w:val="24"/>
          <w:szCs w:val="24"/>
        </w:rPr>
        <w:t xml:space="preserve">                         </w:t>
      </w:r>
      <w:r w:rsidRPr="00CB0874">
        <w:rPr>
          <w:rFonts w:ascii="Times New Roman" w:hAnsi="Times New Roman" w:cs="Times New Roman"/>
          <w:b/>
          <w:sz w:val="24"/>
          <w:szCs w:val="24"/>
        </w:rPr>
        <w:t>Наказом Керівника апарату</w:t>
      </w:r>
    </w:p>
    <w:p w:rsidR="004F64A2" w:rsidRDefault="00CB0874" w:rsidP="004F64A2">
      <w:pPr>
        <w:shd w:val="clear" w:color="auto" w:fill="FFFFFF"/>
        <w:tabs>
          <w:tab w:val="left" w:pos="5650"/>
        </w:tabs>
        <w:spacing w:after="0" w:line="240" w:lineRule="auto"/>
        <w:ind w:left="4320" w:hanging="4320"/>
        <w:rPr>
          <w:rFonts w:ascii="Times New Roman" w:hAnsi="Times New Roman" w:cs="Times New Roman"/>
          <w:b/>
          <w:sz w:val="24"/>
          <w:szCs w:val="24"/>
        </w:rPr>
      </w:pPr>
      <w:r w:rsidRPr="00CB0874">
        <w:rPr>
          <w:rFonts w:ascii="Times New Roman" w:hAnsi="Times New Roman" w:cs="Times New Roman"/>
          <w:b/>
          <w:sz w:val="24"/>
          <w:szCs w:val="24"/>
        </w:rPr>
        <w:t xml:space="preserve">окружного адміністративного суду </w:t>
      </w:r>
      <w:r w:rsidRPr="00CB0874">
        <w:rPr>
          <w:rFonts w:ascii="Times New Roman" w:hAnsi="Times New Roman" w:cs="Times New Roman"/>
          <w:b/>
          <w:sz w:val="24"/>
          <w:szCs w:val="24"/>
        </w:rPr>
        <w:tab/>
      </w:r>
      <w:r w:rsidR="004F64A2">
        <w:rPr>
          <w:rFonts w:ascii="Times New Roman" w:hAnsi="Times New Roman" w:cs="Times New Roman"/>
          <w:b/>
          <w:sz w:val="24"/>
          <w:szCs w:val="24"/>
        </w:rPr>
        <w:t xml:space="preserve">                       </w:t>
      </w:r>
      <w:r w:rsidRPr="00CB0874">
        <w:rPr>
          <w:rFonts w:ascii="Times New Roman" w:hAnsi="Times New Roman" w:cs="Times New Roman"/>
          <w:b/>
          <w:sz w:val="24"/>
          <w:szCs w:val="24"/>
        </w:rPr>
        <w:t xml:space="preserve">Київського окружного </w:t>
      </w:r>
      <w:r w:rsidR="004F64A2">
        <w:rPr>
          <w:rFonts w:ascii="Times New Roman" w:hAnsi="Times New Roman" w:cs="Times New Roman"/>
          <w:b/>
          <w:sz w:val="24"/>
          <w:szCs w:val="24"/>
        </w:rPr>
        <w:t xml:space="preserve"> </w:t>
      </w:r>
    </w:p>
    <w:p w:rsidR="00CB0874" w:rsidRPr="00CB0874" w:rsidRDefault="004F64A2" w:rsidP="004F64A2">
      <w:pPr>
        <w:shd w:val="clear" w:color="auto" w:fill="FFFFFF"/>
        <w:tabs>
          <w:tab w:val="left" w:pos="5650"/>
        </w:tabs>
        <w:spacing w:after="0" w:line="240" w:lineRule="auto"/>
        <w:ind w:left="4320" w:hanging="43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00CB0874" w:rsidRPr="00CB0874">
        <w:rPr>
          <w:rFonts w:ascii="Times New Roman" w:hAnsi="Times New Roman" w:cs="Times New Roman"/>
          <w:b/>
          <w:sz w:val="24"/>
          <w:szCs w:val="24"/>
        </w:rPr>
        <w:t>адміністративного суду</w:t>
      </w:r>
    </w:p>
    <w:p w:rsidR="004F64A2" w:rsidRDefault="00CB0874" w:rsidP="00CB0874">
      <w:pPr>
        <w:shd w:val="clear" w:color="auto" w:fill="FFFFFF"/>
        <w:spacing w:after="0" w:line="240"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                                                                                               </w:t>
      </w:r>
    </w:p>
    <w:p w:rsidR="00CB0874" w:rsidRPr="00CB0874" w:rsidRDefault="00CB0874" w:rsidP="00CB0874">
      <w:pPr>
        <w:shd w:val="clear" w:color="auto" w:fill="FFFFFF"/>
        <w:tabs>
          <w:tab w:val="left" w:leader="underscore" w:pos="1862"/>
          <w:tab w:val="left" w:pos="5645"/>
          <w:tab w:val="left" w:leader="underscore" w:pos="8074"/>
        </w:tabs>
        <w:spacing w:after="0" w:line="240" w:lineRule="auto"/>
        <w:ind w:left="0" w:firstLine="0"/>
        <w:rPr>
          <w:rFonts w:ascii="Times New Roman" w:hAnsi="Times New Roman" w:cs="Times New Roman"/>
          <w:b/>
          <w:sz w:val="24"/>
          <w:szCs w:val="24"/>
        </w:rPr>
      </w:pPr>
      <w:r w:rsidRPr="00CB0874">
        <w:rPr>
          <w:rFonts w:ascii="Times New Roman" w:hAnsi="Times New Roman" w:cs="Times New Roman"/>
          <w:b/>
          <w:sz w:val="24"/>
          <w:szCs w:val="24"/>
        </w:rPr>
        <w:tab/>
      </w:r>
      <w:proofErr w:type="spellStart"/>
      <w:r w:rsidR="004F64A2">
        <w:rPr>
          <w:rFonts w:ascii="Times New Roman" w:hAnsi="Times New Roman" w:cs="Times New Roman"/>
          <w:b/>
          <w:sz w:val="24"/>
          <w:szCs w:val="24"/>
        </w:rPr>
        <w:t>_____</w:t>
      </w:r>
      <w:r w:rsidRPr="00CB0874">
        <w:rPr>
          <w:rFonts w:ascii="Times New Roman" w:hAnsi="Times New Roman" w:cs="Times New Roman"/>
          <w:b/>
          <w:sz w:val="24"/>
          <w:szCs w:val="24"/>
        </w:rPr>
        <w:t>О.В.Бас</w:t>
      </w:r>
      <w:proofErr w:type="spellEnd"/>
      <w:r w:rsidRPr="00CB0874">
        <w:rPr>
          <w:rFonts w:ascii="Times New Roman" w:hAnsi="Times New Roman" w:cs="Times New Roman"/>
          <w:b/>
          <w:sz w:val="24"/>
          <w:szCs w:val="24"/>
        </w:rPr>
        <w:t>ай</w:t>
      </w:r>
      <w:r w:rsidRPr="00CB0874">
        <w:rPr>
          <w:rFonts w:ascii="Times New Roman" w:hAnsi="Times New Roman" w:cs="Times New Roman"/>
          <w:b/>
          <w:sz w:val="24"/>
          <w:szCs w:val="24"/>
        </w:rPr>
        <w:tab/>
      </w:r>
      <w:r w:rsidR="004F64A2">
        <w:rPr>
          <w:rFonts w:ascii="Times New Roman" w:hAnsi="Times New Roman" w:cs="Times New Roman"/>
          <w:b/>
          <w:sz w:val="24"/>
          <w:szCs w:val="24"/>
        </w:rPr>
        <w:t xml:space="preserve"> № ___ від «___»________________ р. </w:t>
      </w:r>
    </w:p>
    <w:p w:rsidR="00B412AB" w:rsidRDefault="00B412AB" w:rsidP="00CB0874">
      <w:pPr>
        <w:shd w:val="clear" w:color="auto" w:fill="FFFFFF"/>
        <w:tabs>
          <w:tab w:val="left" w:leader="underscore" w:pos="653"/>
          <w:tab w:val="left" w:pos="2586"/>
          <w:tab w:val="left" w:leader="underscore" w:pos="2635"/>
          <w:tab w:val="left" w:pos="5659"/>
          <w:tab w:val="left" w:leader="underscore" w:pos="6096"/>
          <w:tab w:val="left" w:leader="underscore" w:pos="8294"/>
        </w:tabs>
        <w:spacing w:after="0" w:line="240" w:lineRule="auto"/>
        <w:ind w:left="0" w:firstLine="0"/>
        <w:rPr>
          <w:rFonts w:ascii="Times New Roman" w:hAnsi="Times New Roman" w:cs="Times New Roman"/>
          <w:b/>
          <w:sz w:val="24"/>
          <w:szCs w:val="24"/>
        </w:rPr>
      </w:pPr>
    </w:p>
    <w:p w:rsidR="00212164" w:rsidRDefault="00CB0874" w:rsidP="004F64A2">
      <w:pPr>
        <w:shd w:val="clear" w:color="auto" w:fill="FFFFFF"/>
        <w:tabs>
          <w:tab w:val="left" w:leader="underscore" w:pos="653"/>
          <w:tab w:val="left" w:pos="2586"/>
          <w:tab w:val="left" w:leader="underscore" w:pos="2635"/>
          <w:tab w:val="left" w:pos="5659"/>
          <w:tab w:val="left" w:leader="underscore" w:pos="6096"/>
          <w:tab w:val="left" w:leader="underscore" w:pos="8294"/>
        </w:tabs>
        <w:spacing w:after="0" w:line="240" w:lineRule="auto"/>
        <w:ind w:left="0" w:firstLine="0"/>
        <w:rPr>
          <w:rFonts w:ascii="Times New Roman" w:hAnsi="Times New Roman" w:cs="Times New Roman"/>
          <w:sz w:val="26"/>
          <w:szCs w:val="26"/>
        </w:rPr>
      </w:pPr>
      <w:r w:rsidRPr="00CB0874">
        <w:rPr>
          <w:rFonts w:ascii="Times New Roman" w:hAnsi="Times New Roman" w:cs="Times New Roman"/>
          <w:b/>
          <w:sz w:val="24"/>
          <w:szCs w:val="24"/>
        </w:rPr>
        <w:t>«</w:t>
      </w:r>
      <w:r w:rsidR="00B412AB">
        <w:rPr>
          <w:rFonts w:ascii="Times New Roman" w:hAnsi="Times New Roman" w:cs="Times New Roman"/>
          <w:b/>
          <w:sz w:val="24"/>
          <w:szCs w:val="24"/>
        </w:rPr>
        <w:t>___</w:t>
      </w:r>
      <w:r w:rsidRPr="00CB0874">
        <w:rPr>
          <w:rFonts w:ascii="Times New Roman" w:hAnsi="Times New Roman" w:cs="Times New Roman"/>
          <w:b/>
          <w:sz w:val="24"/>
          <w:szCs w:val="24"/>
        </w:rPr>
        <w:t xml:space="preserve">» </w:t>
      </w:r>
      <w:r w:rsidR="00B412AB">
        <w:rPr>
          <w:rFonts w:ascii="Times New Roman" w:hAnsi="Times New Roman" w:cs="Times New Roman"/>
          <w:b/>
          <w:sz w:val="24"/>
          <w:szCs w:val="24"/>
        </w:rPr>
        <w:t>_______________ 2016 року</w:t>
      </w:r>
      <w:r>
        <w:rPr>
          <w:rFonts w:ascii="Times New Roman" w:hAnsi="Times New Roman" w:cs="Times New Roman"/>
          <w:b/>
          <w:sz w:val="24"/>
          <w:szCs w:val="24"/>
        </w:rPr>
        <w:t xml:space="preserve">     </w:t>
      </w:r>
      <w:r w:rsidR="00B412AB">
        <w:rPr>
          <w:rFonts w:ascii="Times New Roman" w:hAnsi="Times New Roman" w:cs="Times New Roman"/>
          <w:b/>
          <w:sz w:val="24"/>
          <w:szCs w:val="24"/>
        </w:rPr>
        <w:t xml:space="preserve">  </w:t>
      </w:r>
      <w:r w:rsidR="004F64A2">
        <w:rPr>
          <w:rFonts w:ascii="Times New Roman" w:hAnsi="Times New Roman" w:cs="Times New Roman"/>
          <w:b/>
          <w:sz w:val="24"/>
          <w:szCs w:val="24"/>
        </w:rPr>
        <w:tab/>
        <w:t>_______________________ Т.В.</w:t>
      </w:r>
      <w:proofErr w:type="spellStart"/>
      <w:r w:rsidR="004F64A2">
        <w:rPr>
          <w:rFonts w:ascii="Times New Roman" w:hAnsi="Times New Roman" w:cs="Times New Roman"/>
          <w:b/>
          <w:sz w:val="24"/>
          <w:szCs w:val="24"/>
        </w:rPr>
        <w:t>Геліч</w:t>
      </w:r>
      <w:proofErr w:type="spellEnd"/>
      <w:r w:rsidR="00B412AB">
        <w:rPr>
          <w:rFonts w:ascii="Times New Roman" w:hAnsi="Times New Roman" w:cs="Times New Roman"/>
          <w:b/>
          <w:sz w:val="24"/>
          <w:szCs w:val="24"/>
        </w:rPr>
        <w:t xml:space="preserve">                             </w:t>
      </w:r>
    </w:p>
    <w:p w:rsidR="00B412AB" w:rsidRDefault="00B412AB">
      <w:pPr>
        <w:rPr>
          <w:rFonts w:ascii="Times New Roman" w:hAnsi="Times New Roman" w:cs="Times New Roman"/>
          <w:sz w:val="26"/>
          <w:szCs w:val="26"/>
        </w:rPr>
      </w:pPr>
    </w:p>
    <w:p w:rsidR="009B0521" w:rsidRPr="00DC7286" w:rsidRDefault="009B0521">
      <w:pPr>
        <w:rPr>
          <w:rFonts w:ascii="Times New Roman" w:hAnsi="Times New Roman" w:cs="Times New Roman"/>
          <w:sz w:val="28"/>
          <w:szCs w:val="28"/>
        </w:rPr>
      </w:pPr>
    </w:p>
    <w:p w:rsidR="004E20AF" w:rsidRPr="00DC7286" w:rsidRDefault="004E20AF" w:rsidP="00971EC4">
      <w:pPr>
        <w:spacing w:after="0" w:line="240" w:lineRule="auto"/>
        <w:ind w:left="0" w:firstLine="0"/>
        <w:jc w:val="center"/>
        <w:rPr>
          <w:rFonts w:ascii="Times New Roman" w:hAnsi="Times New Roman" w:cs="Times New Roman"/>
          <w:b/>
          <w:sz w:val="28"/>
          <w:szCs w:val="28"/>
        </w:rPr>
      </w:pPr>
      <w:r w:rsidRPr="00DC7286">
        <w:rPr>
          <w:rFonts w:ascii="Times New Roman" w:hAnsi="Times New Roman" w:cs="Times New Roman"/>
          <w:b/>
          <w:sz w:val="28"/>
          <w:szCs w:val="28"/>
        </w:rPr>
        <w:t>ПОЛОЖЕННЯ</w:t>
      </w:r>
    </w:p>
    <w:p w:rsidR="008836B4" w:rsidRPr="00DC7286" w:rsidRDefault="00B412AB" w:rsidP="00971EC4">
      <w:pPr>
        <w:spacing w:after="0" w:line="240" w:lineRule="auto"/>
        <w:ind w:left="0" w:firstLine="0"/>
        <w:jc w:val="center"/>
        <w:rPr>
          <w:rFonts w:ascii="Times New Roman" w:hAnsi="Times New Roman" w:cs="Times New Roman"/>
          <w:b/>
          <w:sz w:val="28"/>
          <w:szCs w:val="28"/>
        </w:rPr>
      </w:pPr>
      <w:r w:rsidRPr="00DC7286">
        <w:rPr>
          <w:rFonts w:ascii="Times New Roman" w:hAnsi="Times New Roman" w:cs="Times New Roman"/>
          <w:b/>
          <w:sz w:val="28"/>
          <w:szCs w:val="28"/>
        </w:rPr>
        <w:t>п</w:t>
      </w:r>
      <w:r w:rsidR="004E20AF" w:rsidRPr="00DC7286">
        <w:rPr>
          <w:rFonts w:ascii="Times New Roman" w:hAnsi="Times New Roman" w:cs="Times New Roman"/>
          <w:b/>
          <w:sz w:val="28"/>
          <w:szCs w:val="28"/>
        </w:rPr>
        <w:t xml:space="preserve">ро Відділ правової, аналітично-статистичної роботи </w:t>
      </w:r>
    </w:p>
    <w:p w:rsidR="004E20AF" w:rsidRPr="00DC7286" w:rsidRDefault="004E20AF" w:rsidP="00971EC4">
      <w:pPr>
        <w:spacing w:after="0" w:line="240" w:lineRule="auto"/>
        <w:ind w:left="0" w:firstLine="0"/>
        <w:jc w:val="center"/>
        <w:rPr>
          <w:rFonts w:ascii="Times New Roman" w:hAnsi="Times New Roman" w:cs="Times New Roman"/>
          <w:b/>
          <w:sz w:val="28"/>
          <w:szCs w:val="28"/>
        </w:rPr>
      </w:pPr>
      <w:r w:rsidRPr="00DC7286">
        <w:rPr>
          <w:rFonts w:ascii="Times New Roman" w:hAnsi="Times New Roman" w:cs="Times New Roman"/>
          <w:b/>
          <w:sz w:val="28"/>
          <w:szCs w:val="28"/>
        </w:rPr>
        <w:t>та узагальнення судової практики Київського окружного адміністративного суду</w:t>
      </w:r>
    </w:p>
    <w:p w:rsidR="00CB0874" w:rsidRPr="00DC7286" w:rsidRDefault="00CB0874" w:rsidP="00971EC4">
      <w:pPr>
        <w:pStyle w:val="a4"/>
        <w:spacing w:after="0" w:line="240" w:lineRule="auto"/>
        <w:ind w:left="284" w:firstLine="0"/>
        <w:rPr>
          <w:rFonts w:ascii="Times New Roman" w:hAnsi="Times New Roman" w:cs="Times New Roman"/>
          <w:b/>
          <w:sz w:val="28"/>
          <w:szCs w:val="28"/>
        </w:rPr>
      </w:pPr>
    </w:p>
    <w:p w:rsidR="004E20AF" w:rsidRPr="00DC7286" w:rsidRDefault="004E20AF" w:rsidP="00971EC4">
      <w:pPr>
        <w:pStyle w:val="a4"/>
        <w:numPr>
          <w:ilvl w:val="0"/>
          <w:numId w:val="1"/>
        </w:numPr>
        <w:spacing w:after="0" w:line="240" w:lineRule="auto"/>
        <w:jc w:val="center"/>
        <w:rPr>
          <w:rFonts w:ascii="Times New Roman" w:hAnsi="Times New Roman" w:cs="Times New Roman"/>
          <w:b/>
          <w:sz w:val="28"/>
          <w:szCs w:val="28"/>
        </w:rPr>
      </w:pPr>
      <w:r w:rsidRPr="00DC7286">
        <w:rPr>
          <w:rFonts w:ascii="Times New Roman" w:hAnsi="Times New Roman" w:cs="Times New Roman"/>
          <w:b/>
          <w:sz w:val="28"/>
          <w:szCs w:val="28"/>
        </w:rPr>
        <w:t xml:space="preserve">Загальні положення </w:t>
      </w:r>
    </w:p>
    <w:p w:rsidR="00971EC4" w:rsidRPr="00DC7286" w:rsidRDefault="00971EC4" w:rsidP="00971EC4">
      <w:pPr>
        <w:pStyle w:val="a4"/>
        <w:spacing w:after="0" w:line="240" w:lineRule="auto"/>
        <w:ind w:left="284" w:firstLine="0"/>
        <w:rPr>
          <w:rFonts w:ascii="Times New Roman" w:hAnsi="Times New Roman" w:cs="Times New Roman"/>
          <w:b/>
          <w:sz w:val="28"/>
          <w:szCs w:val="28"/>
        </w:rPr>
      </w:pPr>
    </w:p>
    <w:p w:rsidR="004E20AF" w:rsidRPr="00DC7286" w:rsidRDefault="004E20AF" w:rsidP="00971EC4">
      <w:pPr>
        <w:pStyle w:val="a4"/>
        <w:numPr>
          <w:ilvl w:val="1"/>
          <w:numId w:val="1"/>
        </w:numPr>
        <w:tabs>
          <w:tab w:val="left" w:pos="1276"/>
        </w:tabs>
        <w:spacing w:after="0" w:line="240" w:lineRule="auto"/>
        <w:jc w:val="both"/>
        <w:rPr>
          <w:rFonts w:ascii="Times New Roman" w:hAnsi="Times New Roman" w:cs="Times New Roman"/>
          <w:sz w:val="28"/>
          <w:szCs w:val="28"/>
        </w:rPr>
      </w:pPr>
      <w:r w:rsidRPr="00DC7286">
        <w:rPr>
          <w:rFonts w:ascii="Times New Roman" w:hAnsi="Times New Roman" w:cs="Times New Roman"/>
          <w:sz w:val="28"/>
          <w:szCs w:val="28"/>
        </w:rPr>
        <w:t xml:space="preserve">Відділ правової, </w:t>
      </w:r>
      <w:r w:rsidR="004F64A2" w:rsidRPr="00DC7286">
        <w:rPr>
          <w:rFonts w:ascii="Times New Roman" w:hAnsi="Times New Roman" w:cs="Times New Roman"/>
          <w:sz w:val="28"/>
          <w:szCs w:val="28"/>
        </w:rPr>
        <w:t>аналітично-статистичної роботи та</w:t>
      </w:r>
      <w:r w:rsidRPr="00DC7286">
        <w:rPr>
          <w:rFonts w:ascii="Times New Roman" w:hAnsi="Times New Roman" w:cs="Times New Roman"/>
          <w:sz w:val="28"/>
          <w:szCs w:val="28"/>
        </w:rPr>
        <w:t xml:space="preserve"> узагальнення судової практики є структурним підрозділом Київського окружного адміністративного </w:t>
      </w:r>
      <w:r w:rsidR="00887E7B" w:rsidRPr="00DC7286">
        <w:rPr>
          <w:rFonts w:ascii="Times New Roman" w:hAnsi="Times New Roman" w:cs="Times New Roman"/>
          <w:sz w:val="28"/>
          <w:szCs w:val="28"/>
        </w:rPr>
        <w:t xml:space="preserve">суду </w:t>
      </w:r>
      <w:r w:rsidR="002F231D" w:rsidRPr="00DC7286">
        <w:rPr>
          <w:rFonts w:ascii="Times New Roman" w:hAnsi="Times New Roman" w:cs="Times New Roman"/>
          <w:sz w:val="28"/>
          <w:szCs w:val="28"/>
        </w:rPr>
        <w:t xml:space="preserve">і підпорядковується голові суду та </w:t>
      </w:r>
      <w:r w:rsidR="00887E7B" w:rsidRPr="00DC7286">
        <w:rPr>
          <w:rFonts w:ascii="Times New Roman" w:hAnsi="Times New Roman" w:cs="Times New Roman"/>
          <w:sz w:val="28"/>
          <w:szCs w:val="28"/>
        </w:rPr>
        <w:t>керівнику  апарату.</w:t>
      </w:r>
    </w:p>
    <w:p w:rsidR="00887E7B" w:rsidRPr="00DC7286" w:rsidRDefault="00887E7B" w:rsidP="00971EC4">
      <w:pPr>
        <w:pStyle w:val="a4"/>
        <w:numPr>
          <w:ilvl w:val="1"/>
          <w:numId w:val="1"/>
        </w:numPr>
        <w:tabs>
          <w:tab w:val="left" w:pos="1276"/>
        </w:tabs>
        <w:spacing w:after="0" w:line="240" w:lineRule="auto"/>
        <w:jc w:val="both"/>
        <w:rPr>
          <w:rFonts w:ascii="Times New Roman" w:hAnsi="Times New Roman" w:cs="Times New Roman"/>
          <w:sz w:val="28"/>
          <w:szCs w:val="28"/>
        </w:rPr>
      </w:pPr>
      <w:r w:rsidRPr="00DC7286">
        <w:rPr>
          <w:rFonts w:ascii="Times New Roman" w:hAnsi="Times New Roman" w:cs="Times New Roman"/>
          <w:sz w:val="28"/>
          <w:szCs w:val="28"/>
        </w:rPr>
        <w:t>Відділ утворений з метою комплексного вирішення питань правової, інформаційно-аналітичної роботи, вивчення та узагальнення судової практики, складання та обробки статистичних звітів</w:t>
      </w:r>
      <w:r w:rsidR="00EC0E70" w:rsidRPr="00DC7286">
        <w:rPr>
          <w:rFonts w:ascii="Times New Roman" w:hAnsi="Times New Roman" w:cs="Times New Roman"/>
          <w:sz w:val="28"/>
          <w:szCs w:val="28"/>
        </w:rPr>
        <w:t xml:space="preserve"> про роботу суду, забезпечення достовірності, об’єктивності, оперативності, стабільності та цілісності статистичної інформації про роботу суду.</w:t>
      </w:r>
    </w:p>
    <w:p w:rsidR="00EC0E70" w:rsidRPr="00DC7286" w:rsidRDefault="00EC0E70" w:rsidP="00971EC4">
      <w:pPr>
        <w:pStyle w:val="a4"/>
        <w:numPr>
          <w:ilvl w:val="1"/>
          <w:numId w:val="1"/>
        </w:numPr>
        <w:tabs>
          <w:tab w:val="left" w:pos="1276"/>
        </w:tabs>
        <w:spacing w:after="0" w:line="240" w:lineRule="auto"/>
        <w:jc w:val="both"/>
        <w:rPr>
          <w:rFonts w:ascii="Times New Roman" w:hAnsi="Times New Roman" w:cs="Times New Roman"/>
          <w:sz w:val="28"/>
          <w:szCs w:val="28"/>
        </w:rPr>
      </w:pPr>
      <w:r w:rsidRPr="00DC7286">
        <w:rPr>
          <w:rFonts w:ascii="Times New Roman" w:hAnsi="Times New Roman" w:cs="Times New Roman"/>
          <w:sz w:val="28"/>
          <w:szCs w:val="28"/>
        </w:rPr>
        <w:t>Відділ у своїй діяльності підпорядкований і підзвітний керівнику апарату суду та голові суду.</w:t>
      </w:r>
    </w:p>
    <w:p w:rsidR="00EC0E70" w:rsidRPr="00DC7286" w:rsidRDefault="00923C16" w:rsidP="00971EC4">
      <w:pPr>
        <w:pStyle w:val="a4"/>
        <w:numPr>
          <w:ilvl w:val="1"/>
          <w:numId w:val="1"/>
        </w:numPr>
        <w:tabs>
          <w:tab w:val="left" w:pos="1276"/>
        </w:tabs>
        <w:spacing w:after="0" w:line="240" w:lineRule="auto"/>
        <w:jc w:val="both"/>
        <w:rPr>
          <w:rFonts w:ascii="Times New Roman" w:hAnsi="Times New Roman" w:cs="Times New Roman"/>
          <w:sz w:val="28"/>
          <w:szCs w:val="28"/>
        </w:rPr>
      </w:pPr>
      <w:r w:rsidRPr="00DC7286">
        <w:rPr>
          <w:rFonts w:ascii="Times New Roman" w:hAnsi="Times New Roman" w:cs="Times New Roman"/>
          <w:sz w:val="28"/>
          <w:szCs w:val="28"/>
        </w:rPr>
        <w:t xml:space="preserve">Відділ очолює начальник, який </w:t>
      </w:r>
      <w:r w:rsidR="002E5D7C" w:rsidRPr="00DC7286">
        <w:rPr>
          <w:rFonts w:ascii="Times New Roman" w:hAnsi="Times New Roman" w:cs="Times New Roman"/>
          <w:sz w:val="28"/>
          <w:szCs w:val="28"/>
        </w:rPr>
        <w:t>призначається на посаду та звільняється з посади наказом керівника апарату суду з дотриманням вимог трудового законодавства та законодавства про державну службу України</w:t>
      </w:r>
      <w:r w:rsidRPr="00DC7286">
        <w:rPr>
          <w:rFonts w:ascii="Times New Roman" w:hAnsi="Times New Roman" w:cs="Times New Roman"/>
          <w:sz w:val="28"/>
          <w:szCs w:val="28"/>
        </w:rPr>
        <w:t xml:space="preserve">. Начальник </w:t>
      </w:r>
      <w:r w:rsidR="000B46D7" w:rsidRPr="00DC7286">
        <w:rPr>
          <w:rFonts w:ascii="Times New Roman" w:hAnsi="Times New Roman" w:cs="Times New Roman"/>
          <w:sz w:val="28"/>
          <w:szCs w:val="28"/>
        </w:rPr>
        <w:t>В</w:t>
      </w:r>
      <w:r w:rsidRPr="00DC7286">
        <w:rPr>
          <w:rFonts w:ascii="Times New Roman" w:hAnsi="Times New Roman" w:cs="Times New Roman"/>
          <w:sz w:val="28"/>
          <w:szCs w:val="28"/>
        </w:rPr>
        <w:t>ідділу підпорядковується голові суду та керівнику апарату суду.</w:t>
      </w:r>
    </w:p>
    <w:p w:rsidR="000B46D7" w:rsidRPr="00DC7286" w:rsidRDefault="00923C16" w:rsidP="00971EC4">
      <w:pPr>
        <w:pStyle w:val="a4"/>
        <w:widowControl w:val="0"/>
        <w:numPr>
          <w:ilvl w:val="1"/>
          <w:numId w:val="1"/>
        </w:numPr>
        <w:shd w:val="clear" w:color="auto" w:fill="FFFFFF"/>
        <w:tabs>
          <w:tab w:val="left" w:pos="1276"/>
          <w:tab w:val="left" w:pos="1418"/>
        </w:tabs>
        <w:autoSpaceDE w:val="0"/>
        <w:autoSpaceDN w:val="0"/>
        <w:adjustRightInd w:val="0"/>
        <w:spacing w:after="0" w:line="240" w:lineRule="auto"/>
        <w:jc w:val="both"/>
        <w:rPr>
          <w:rFonts w:ascii="Times New Roman" w:hAnsi="Times New Roman" w:cs="Times New Roman"/>
          <w:spacing w:val="-1"/>
          <w:sz w:val="28"/>
          <w:szCs w:val="28"/>
        </w:rPr>
      </w:pPr>
      <w:r w:rsidRPr="00DC7286">
        <w:rPr>
          <w:rFonts w:ascii="Times New Roman" w:hAnsi="Times New Roman" w:cs="Times New Roman"/>
          <w:sz w:val="28"/>
          <w:szCs w:val="28"/>
        </w:rPr>
        <w:t>Начальни</w:t>
      </w:r>
      <w:r w:rsidR="000B46D7" w:rsidRPr="00DC7286">
        <w:rPr>
          <w:rFonts w:ascii="Times New Roman" w:hAnsi="Times New Roman" w:cs="Times New Roman"/>
          <w:sz w:val="28"/>
          <w:szCs w:val="28"/>
        </w:rPr>
        <w:t>к В</w:t>
      </w:r>
      <w:r w:rsidRPr="00DC7286">
        <w:rPr>
          <w:rFonts w:ascii="Times New Roman" w:hAnsi="Times New Roman" w:cs="Times New Roman"/>
          <w:sz w:val="28"/>
          <w:szCs w:val="28"/>
        </w:rPr>
        <w:t>ідділу розподіляє обов’язки між працівниками відділу.</w:t>
      </w:r>
    </w:p>
    <w:p w:rsidR="00923C16" w:rsidRPr="00DC7286" w:rsidRDefault="00923C16" w:rsidP="00971EC4">
      <w:pPr>
        <w:pStyle w:val="a4"/>
        <w:widowControl w:val="0"/>
        <w:numPr>
          <w:ilvl w:val="1"/>
          <w:numId w:val="1"/>
        </w:numPr>
        <w:shd w:val="clear" w:color="auto" w:fill="FFFFFF"/>
        <w:tabs>
          <w:tab w:val="left" w:pos="1276"/>
          <w:tab w:val="left" w:pos="1418"/>
        </w:tabs>
        <w:autoSpaceDE w:val="0"/>
        <w:autoSpaceDN w:val="0"/>
        <w:adjustRightInd w:val="0"/>
        <w:spacing w:after="0" w:line="240" w:lineRule="auto"/>
        <w:jc w:val="both"/>
        <w:rPr>
          <w:rFonts w:ascii="Times New Roman" w:hAnsi="Times New Roman" w:cs="Times New Roman"/>
          <w:spacing w:val="-1"/>
          <w:sz w:val="28"/>
          <w:szCs w:val="28"/>
        </w:rPr>
      </w:pPr>
      <w:r w:rsidRPr="00DC7286">
        <w:rPr>
          <w:rFonts w:ascii="Times New Roman" w:hAnsi="Times New Roman" w:cs="Times New Roman"/>
          <w:sz w:val="28"/>
          <w:szCs w:val="28"/>
        </w:rPr>
        <w:t xml:space="preserve">Відділ у своїй діяльності керується </w:t>
      </w:r>
      <w:r w:rsidR="002E5D7C" w:rsidRPr="00DC7286">
        <w:rPr>
          <w:rFonts w:ascii="Times New Roman" w:hAnsi="Times New Roman" w:cs="Times New Roman"/>
          <w:sz w:val="28"/>
          <w:szCs w:val="28"/>
        </w:rPr>
        <w:t>У своїй роботі керується Конституцією України, Кодексом адміністративного судочинства України та іншими кодексами України, Законами України «Про судоустрій і статус суддів», «Про державну службу», «Про запобігання корупції» та іншими законами України, рішеннями Конституційного Суду України, актами Президента України, Верховної Ради України та Кабінету Міністрів України, документами Верховного Суду України, актами законодавства та нормативними документами, що регламентують діяльність судових органів, рішеннями органів суддівського самоврядування, постановами президії суду, постановами колегії, наказами, інструкціями та рекомендаціями Державної судової адміністрації України, іншими нормативно-правовими актами</w:t>
      </w:r>
      <w:r w:rsidR="000B46D7" w:rsidRPr="00DC7286">
        <w:rPr>
          <w:rFonts w:ascii="Times New Roman" w:hAnsi="Times New Roman" w:cs="Times New Roman"/>
          <w:spacing w:val="-1"/>
          <w:sz w:val="28"/>
          <w:szCs w:val="28"/>
        </w:rPr>
        <w:t xml:space="preserve">, а також даним </w:t>
      </w:r>
      <w:r w:rsidRPr="00DC7286">
        <w:rPr>
          <w:rFonts w:ascii="Times New Roman" w:hAnsi="Times New Roman" w:cs="Times New Roman"/>
          <w:spacing w:val="-1"/>
          <w:sz w:val="28"/>
          <w:szCs w:val="28"/>
        </w:rPr>
        <w:t>Положенням.</w:t>
      </w:r>
    </w:p>
    <w:p w:rsidR="000B46D7" w:rsidRPr="00DC7286" w:rsidRDefault="000B46D7" w:rsidP="00971EC4">
      <w:pPr>
        <w:pStyle w:val="a4"/>
        <w:widowControl w:val="0"/>
        <w:numPr>
          <w:ilvl w:val="1"/>
          <w:numId w:val="1"/>
        </w:numPr>
        <w:shd w:val="clear" w:color="auto" w:fill="FFFFFF"/>
        <w:tabs>
          <w:tab w:val="left" w:pos="1276"/>
          <w:tab w:val="left" w:pos="1418"/>
        </w:tabs>
        <w:autoSpaceDE w:val="0"/>
        <w:autoSpaceDN w:val="0"/>
        <w:adjustRightInd w:val="0"/>
        <w:spacing w:after="0" w:line="240" w:lineRule="auto"/>
        <w:jc w:val="both"/>
        <w:rPr>
          <w:rFonts w:ascii="Times New Roman" w:hAnsi="Times New Roman" w:cs="Times New Roman"/>
          <w:spacing w:val="-1"/>
          <w:sz w:val="28"/>
          <w:szCs w:val="28"/>
        </w:rPr>
      </w:pPr>
      <w:r w:rsidRPr="00DC7286">
        <w:rPr>
          <w:rFonts w:ascii="Times New Roman" w:hAnsi="Times New Roman" w:cs="Times New Roman"/>
          <w:spacing w:val="-1"/>
          <w:sz w:val="28"/>
          <w:szCs w:val="28"/>
        </w:rPr>
        <w:t>Працівники Відділу є державними службовцями, права та обов’язки яких визначаються</w:t>
      </w:r>
      <w:r w:rsidR="00C710D5" w:rsidRPr="00DC7286">
        <w:rPr>
          <w:rFonts w:ascii="Times New Roman" w:hAnsi="Times New Roman" w:cs="Times New Roman"/>
          <w:spacing w:val="-1"/>
          <w:sz w:val="28"/>
          <w:szCs w:val="28"/>
        </w:rPr>
        <w:t xml:space="preserve"> Законом України «Про державну службу» та їх посадовими інструкціями.</w:t>
      </w:r>
    </w:p>
    <w:p w:rsidR="00C710D5" w:rsidRPr="00DC7286" w:rsidRDefault="00C710D5" w:rsidP="00971EC4">
      <w:pPr>
        <w:pStyle w:val="a4"/>
        <w:widowControl w:val="0"/>
        <w:numPr>
          <w:ilvl w:val="1"/>
          <w:numId w:val="1"/>
        </w:numPr>
        <w:shd w:val="clear" w:color="auto" w:fill="FFFFFF"/>
        <w:tabs>
          <w:tab w:val="left" w:pos="1276"/>
          <w:tab w:val="left" w:pos="1418"/>
        </w:tabs>
        <w:autoSpaceDE w:val="0"/>
        <w:autoSpaceDN w:val="0"/>
        <w:adjustRightInd w:val="0"/>
        <w:spacing w:after="0" w:line="240" w:lineRule="auto"/>
        <w:jc w:val="both"/>
        <w:rPr>
          <w:rFonts w:ascii="Times New Roman" w:hAnsi="Times New Roman" w:cs="Times New Roman"/>
          <w:spacing w:val="-1"/>
          <w:sz w:val="28"/>
          <w:szCs w:val="28"/>
        </w:rPr>
      </w:pPr>
      <w:r w:rsidRPr="00DC7286">
        <w:rPr>
          <w:rFonts w:ascii="Times New Roman" w:hAnsi="Times New Roman" w:cs="Times New Roman"/>
          <w:spacing w:val="-1"/>
          <w:sz w:val="28"/>
          <w:szCs w:val="28"/>
        </w:rPr>
        <w:lastRenderedPageBreak/>
        <w:t>Структура і штат Відділу визначаються штатним розписом Київського окружного адміністративного суду та затверджується Територіальним управлінням Державної судової адміністрації України у Київській області</w:t>
      </w:r>
      <w:r w:rsidR="00CC313C" w:rsidRPr="00DC7286">
        <w:rPr>
          <w:rFonts w:ascii="Times New Roman" w:hAnsi="Times New Roman" w:cs="Times New Roman"/>
          <w:spacing w:val="-1"/>
          <w:sz w:val="28"/>
          <w:szCs w:val="28"/>
        </w:rPr>
        <w:t xml:space="preserve"> за погодженням з головою суду</w:t>
      </w:r>
      <w:r w:rsidRPr="00DC7286">
        <w:rPr>
          <w:rFonts w:ascii="Times New Roman" w:hAnsi="Times New Roman" w:cs="Times New Roman"/>
          <w:spacing w:val="-1"/>
          <w:sz w:val="28"/>
          <w:szCs w:val="28"/>
        </w:rPr>
        <w:t>.</w:t>
      </w:r>
    </w:p>
    <w:p w:rsidR="00C710D5" w:rsidRPr="00DC7286" w:rsidRDefault="00C710D5" w:rsidP="00971EC4">
      <w:pPr>
        <w:pStyle w:val="a4"/>
        <w:widowControl w:val="0"/>
        <w:numPr>
          <w:ilvl w:val="1"/>
          <w:numId w:val="1"/>
        </w:numPr>
        <w:shd w:val="clear" w:color="auto" w:fill="FFFFFF"/>
        <w:tabs>
          <w:tab w:val="left" w:pos="1276"/>
          <w:tab w:val="left" w:pos="1418"/>
        </w:tabs>
        <w:autoSpaceDE w:val="0"/>
        <w:autoSpaceDN w:val="0"/>
        <w:adjustRightInd w:val="0"/>
        <w:spacing w:after="0" w:line="240" w:lineRule="auto"/>
        <w:jc w:val="both"/>
        <w:rPr>
          <w:rFonts w:ascii="Times New Roman" w:hAnsi="Times New Roman" w:cs="Times New Roman"/>
          <w:spacing w:val="-1"/>
          <w:sz w:val="28"/>
          <w:szCs w:val="28"/>
        </w:rPr>
      </w:pPr>
      <w:r w:rsidRPr="00DC7286">
        <w:rPr>
          <w:rFonts w:ascii="Times New Roman" w:hAnsi="Times New Roman" w:cs="Times New Roman"/>
          <w:spacing w:val="-1"/>
          <w:sz w:val="28"/>
          <w:szCs w:val="28"/>
        </w:rPr>
        <w:t>Положення про Відділ погоджується головою суду та затверджується керівником апарату Київського окружного адміністративного суду. Пропозиції з цих питань може вносити керівництво Відділу та керівник апарату суду.</w:t>
      </w:r>
    </w:p>
    <w:p w:rsidR="00C710D5" w:rsidRPr="00DC7286" w:rsidRDefault="00C710D5" w:rsidP="00971EC4">
      <w:pPr>
        <w:pStyle w:val="a4"/>
        <w:widowControl w:val="0"/>
        <w:numPr>
          <w:ilvl w:val="1"/>
          <w:numId w:val="1"/>
        </w:numPr>
        <w:shd w:val="clear" w:color="auto" w:fill="FFFFFF"/>
        <w:tabs>
          <w:tab w:val="left" w:pos="1276"/>
          <w:tab w:val="left" w:pos="1418"/>
        </w:tabs>
        <w:autoSpaceDE w:val="0"/>
        <w:autoSpaceDN w:val="0"/>
        <w:adjustRightInd w:val="0"/>
        <w:spacing w:after="0" w:line="240" w:lineRule="auto"/>
        <w:jc w:val="both"/>
        <w:rPr>
          <w:rFonts w:ascii="Times New Roman" w:hAnsi="Times New Roman" w:cs="Times New Roman"/>
          <w:spacing w:val="-1"/>
          <w:sz w:val="28"/>
          <w:szCs w:val="28"/>
        </w:rPr>
      </w:pPr>
      <w:r w:rsidRPr="00DC7286">
        <w:rPr>
          <w:rFonts w:ascii="Times New Roman" w:hAnsi="Times New Roman" w:cs="Times New Roman"/>
          <w:spacing w:val="-1"/>
          <w:sz w:val="28"/>
          <w:szCs w:val="28"/>
        </w:rPr>
        <w:t>Відділ має свою печатку.</w:t>
      </w:r>
    </w:p>
    <w:p w:rsidR="00C710D5" w:rsidRPr="00DC7286" w:rsidRDefault="00C710D5" w:rsidP="00971EC4">
      <w:pPr>
        <w:pStyle w:val="a4"/>
        <w:widowControl w:val="0"/>
        <w:shd w:val="clear" w:color="auto" w:fill="FFFFFF"/>
        <w:tabs>
          <w:tab w:val="left" w:pos="1418"/>
        </w:tabs>
        <w:autoSpaceDE w:val="0"/>
        <w:autoSpaceDN w:val="0"/>
        <w:adjustRightInd w:val="0"/>
        <w:spacing w:after="0" w:line="240" w:lineRule="auto"/>
        <w:ind w:firstLine="0"/>
        <w:jc w:val="both"/>
        <w:rPr>
          <w:rFonts w:ascii="Times New Roman" w:hAnsi="Times New Roman" w:cs="Times New Roman"/>
          <w:spacing w:val="-1"/>
          <w:sz w:val="28"/>
          <w:szCs w:val="28"/>
        </w:rPr>
      </w:pPr>
    </w:p>
    <w:p w:rsidR="00C710D5" w:rsidRPr="00DC7286" w:rsidRDefault="00C710D5" w:rsidP="00971EC4">
      <w:pPr>
        <w:pStyle w:val="a4"/>
        <w:numPr>
          <w:ilvl w:val="0"/>
          <w:numId w:val="1"/>
        </w:numPr>
        <w:spacing w:after="0" w:line="240" w:lineRule="auto"/>
        <w:jc w:val="center"/>
        <w:rPr>
          <w:rFonts w:ascii="Times New Roman" w:hAnsi="Times New Roman" w:cs="Times New Roman"/>
          <w:b/>
          <w:sz w:val="28"/>
          <w:szCs w:val="28"/>
        </w:rPr>
      </w:pPr>
      <w:r w:rsidRPr="00DC7286">
        <w:rPr>
          <w:rFonts w:ascii="Times New Roman" w:hAnsi="Times New Roman" w:cs="Times New Roman"/>
          <w:b/>
          <w:sz w:val="28"/>
          <w:szCs w:val="28"/>
        </w:rPr>
        <w:t xml:space="preserve">Завдання та функції Відділу </w:t>
      </w:r>
    </w:p>
    <w:p w:rsidR="00971EC4" w:rsidRPr="00DC7286" w:rsidRDefault="00971EC4" w:rsidP="00971EC4">
      <w:pPr>
        <w:pStyle w:val="a4"/>
        <w:spacing w:after="0" w:line="240" w:lineRule="auto"/>
        <w:ind w:left="284" w:firstLine="0"/>
        <w:rPr>
          <w:rFonts w:ascii="Times New Roman" w:hAnsi="Times New Roman" w:cs="Times New Roman"/>
          <w:b/>
          <w:sz w:val="28"/>
          <w:szCs w:val="28"/>
        </w:rPr>
      </w:pPr>
    </w:p>
    <w:p w:rsidR="003534D7" w:rsidRPr="001844F0" w:rsidRDefault="003534D7" w:rsidP="00971EC4">
      <w:pPr>
        <w:shd w:val="clear" w:color="auto" w:fill="FFFFFF"/>
        <w:tabs>
          <w:tab w:val="left" w:pos="1134"/>
        </w:tabs>
        <w:spacing w:after="0" w:line="240" w:lineRule="auto"/>
        <w:ind w:left="709" w:firstLine="0"/>
        <w:rPr>
          <w:rFonts w:ascii="Times New Roman" w:hAnsi="Times New Roman" w:cs="Times New Roman"/>
          <w:sz w:val="28"/>
          <w:szCs w:val="28"/>
        </w:rPr>
      </w:pPr>
      <w:r w:rsidRPr="001844F0">
        <w:rPr>
          <w:rFonts w:ascii="Times New Roman" w:hAnsi="Times New Roman" w:cs="Times New Roman"/>
          <w:bCs/>
          <w:spacing w:val="-6"/>
          <w:sz w:val="28"/>
          <w:szCs w:val="28"/>
        </w:rPr>
        <w:t>2.1.</w:t>
      </w:r>
      <w:r w:rsidRPr="001844F0">
        <w:rPr>
          <w:rFonts w:ascii="Times New Roman" w:hAnsi="Times New Roman" w:cs="Times New Roman"/>
          <w:bCs/>
          <w:sz w:val="28"/>
          <w:szCs w:val="28"/>
        </w:rPr>
        <w:t xml:space="preserve"> Основними завданнями Відділу </w:t>
      </w:r>
      <w:r w:rsidRPr="001844F0">
        <w:rPr>
          <w:rFonts w:ascii="Times New Roman" w:hAnsi="Times New Roman" w:cs="Times New Roman"/>
          <w:sz w:val="28"/>
          <w:szCs w:val="28"/>
        </w:rPr>
        <w:t>є:</w:t>
      </w:r>
    </w:p>
    <w:p w:rsidR="007B09FB" w:rsidRPr="00DC7286" w:rsidRDefault="007B09FB" w:rsidP="00971EC4">
      <w:pPr>
        <w:shd w:val="clear" w:color="auto" w:fill="FFFFFF"/>
        <w:tabs>
          <w:tab w:val="left" w:pos="1112"/>
        </w:tabs>
        <w:spacing w:after="0" w:line="240" w:lineRule="auto"/>
        <w:ind w:left="0"/>
        <w:jc w:val="both"/>
        <w:rPr>
          <w:rFonts w:ascii="Times New Roman" w:hAnsi="Times New Roman" w:cs="Times New Roman"/>
          <w:sz w:val="28"/>
          <w:szCs w:val="28"/>
        </w:rPr>
      </w:pPr>
      <w:r w:rsidRPr="00DC7286">
        <w:rPr>
          <w:rFonts w:ascii="Times New Roman" w:hAnsi="Times New Roman" w:cs="Times New Roman"/>
          <w:sz w:val="28"/>
          <w:szCs w:val="28"/>
        </w:rPr>
        <w:t>2.</w:t>
      </w:r>
      <w:r w:rsidR="006A6F29" w:rsidRPr="00DC7286">
        <w:rPr>
          <w:rFonts w:ascii="Times New Roman" w:hAnsi="Times New Roman" w:cs="Times New Roman"/>
          <w:sz w:val="28"/>
          <w:szCs w:val="28"/>
        </w:rPr>
        <w:t>1</w:t>
      </w:r>
      <w:r w:rsidRPr="00DC7286">
        <w:rPr>
          <w:rFonts w:ascii="Times New Roman" w:hAnsi="Times New Roman" w:cs="Times New Roman"/>
          <w:sz w:val="28"/>
          <w:szCs w:val="28"/>
        </w:rPr>
        <w:t>.1.</w:t>
      </w:r>
      <w:r w:rsidR="003534D7" w:rsidRPr="00DC7286">
        <w:rPr>
          <w:rFonts w:ascii="Times New Roman" w:hAnsi="Times New Roman" w:cs="Times New Roman"/>
          <w:sz w:val="28"/>
          <w:szCs w:val="28"/>
        </w:rPr>
        <w:t xml:space="preserve"> </w:t>
      </w:r>
      <w:r w:rsidRPr="00DC7286">
        <w:rPr>
          <w:rFonts w:ascii="Times New Roman" w:hAnsi="Times New Roman" w:cs="Times New Roman"/>
          <w:sz w:val="28"/>
          <w:szCs w:val="28"/>
        </w:rPr>
        <w:t>Організаційне забезпечення ведення</w:t>
      </w:r>
      <w:r w:rsidR="00ED68C5" w:rsidRPr="00DC7286">
        <w:rPr>
          <w:rFonts w:ascii="Times New Roman" w:hAnsi="Times New Roman" w:cs="Times New Roman"/>
          <w:sz w:val="28"/>
          <w:szCs w:val="28"/>
        </w:rPr>
        <w:t xml:space="preserve"> правової та</w:t>
      </w:r>
      <w:r w:rsidRPr="00DC7286">
        <w:rPr>
          <w:rFonts w:ascii="Times New Roman" w:hAnsi="Times New Roman" w:cs="Times New Roman"/>
          <w:sz w:val="28"/>
          <w:szCs w:val="28"/>
        </w:rPr>
        <w:t xml:space="preserve"> аналітично-статистичної роботи </w:t>
      </w:r>
      <w:r w:rsidRPr="00DC7286">
        <w:rPr>
          <w:rFonts w:ascii="Times New Roman" w:hAnsi="Times New Roman" w:cs="Times New Roman"/>
          <w:spacing w:val="-7"/>
          <w:sz w:val="28"/>
          <w:szCs w:val="28"/>
        </w:rPr>
        <w:t>суду;</w:t>
      </w:r>
    </w:p>
    <w:p w:rsidR="007B09FB" w:rsidRPr="00DC7286" w:rsidRDefault="007B09FB" w:rsidP="00971EC4">
      <w:pPr>
        <w:shd w:val="clear" w:color="auto" w:fill="FFFFFF"/>
        <w:tabs>
          <w:tab w:val="left" w:pos="1163"/>
        </w:tabs>
        <w:spacing w:after="0" w:line="240" w:lineRule="auto"/>
        <w:ind w:left="0" w:right="14"/>
        <w:jc w:val="both"/>
        <w:rPr>
          <w:rFonts w:ascii="Times New Roman" w:hAnsi="Times New Roman" w:cs="Times New Roman"/>
          <w:sz w:val="28"/>
          <w:szCs w:val="28"/>
        </w:rPr>
      </w:pPr>
      <w:r w:rsidRPr="00DC7286">
        <w:rPr>
          <w:rFonts w:ascii="Times New Roman" w:hAnsi="Times New Roman" w:cs="Times New Roman"/>
          <w:sz w:val="28"/>
          <w:szCs w:val="28"/>
        </w:rPr>
        <w:t>2.</w:t>
      </w:r>
      <w:r w:rsidR="006A6F29" w:rsidRPr="00DC7286">
        <w:rPr>
          <w:rFonts w:ascii="Times New Roman" w:hAnsi="Times New Roman" w:cs="Times New Roman"/>
          <w:sz w:val="28"/>
          <w:szCs w:val="28"/>
        </w:rPr>
        <w:t>1</w:t>
      </w:r>
      <w:r w:rsidRPr="00DC7286">
        <w:rPr>
          <w:rFonts w:ascii="Times New Roman" w:hAnsi="Times New Roman" w:cs="Times New Roman"/>
          <w:sz w:val="28"/>
          <w:szCs w:val="28"/>
        </w:rPr>
        <w:t>.2.</w:t>
      </w:r>
      <w:r w:rsidR="003534D7" w:rsidRPr="00DC7286">
        <w:rPr>
          <w:rFonts w:ascii="Times New Roman" w:hAnsi="Times New Roman" w:cs="Times New Roman"/>
          <w:sz w:val="28"/>
          <w:szCs w:val="28"/>
        </w:rPr>
        <w:t xml:space="preserve"> </w:t>
      </w:r>
      <w:r w:rsidRPr="00DC7286">
        <w:rPr>
          <w:rFonts w:ascii="Times New Roman" w:hAnsi="Times New Roman" w:cs="Times New Roman"/>
          <w:sz w:val="28"/>
          <w:szCs w:val="28"/>
        </w:rPr>
        <w:t>Надання методичної допомоги інформаційного та організаційно-технічного характеру щодо ведення обліково-статистичної та аналітично-статистичної роботи суду;</w:t>
      </w:r>
    </w:p>
    <w:p w:rsidR="00ED68C5" w:rsidRPr="00DC7286" w:rsidRDefault="00ED68C5" w:rsidP="00971EC4">
      <w:pPr>
        <w:shd w:val="clear" w:color="auto" w:fill="FFFFFF"/>
        <w:tabs>
          <w:tab w:val="left" w:pos="1163"/>
        </w:tabs>
        <w:spacing w:after="0" w:line="240" w:lineRule="auto"/>
        <w:ind w:left="0" w:right="14"/>
        <w:jc w:val="both"/>
        <w:rPr>
          <w:rFonts w:ascii="Times New Roman" w:hAnsi="Times New Roman" w:cs="Times New Roman"/>
          <w:sz w:val="28"/>
          <w:szCs w:val="28"/>
        </w:rPr>
      </w:pPr>
      <w:r w:rsidRPr="00DC7286">
        <w:rPr>
          <w:rFonts w:ascii="Times New Roman" w:hAnsi="Times New Roman" w:cs="Times New Roman"/>
          <w:sz w:val="28"/>
          <w:szCs w:val="28"/>
        </w:rPr>
        <w:t>2.1.3. Сприяння суддям Київського окружного адміністративного суду у здійсненні узагальнення судової практики;</w:t>
      </w:r>
    </w:p>
    <w:p w:rsidR="006A6F29" w:rsidRPr="001844F0" w:rsidRDefault="00ED68C5" w:rsidP="00971EC4">
      <w:pPr>
        <w:shd w:val="clear" w:color="auto" w:fill="FFFFFF"/>
        <w:tabs>
          <w:tab w:val="left" w:pos="1163"/>
        </w:tabs>
        <w:spacing w:after="0" w:line="240" w:lineRule="auto"/>
        <w:ind w:left="0"/>
        <w:rPr>
          <w:rFonts w:ascii="Times New Roman" w:hAnsi="Times New Roman" w:cs="Times New Roman"/>
          <w:sz w:val="28"/>
          <w:szCs w:val="28"/>
        </w:rPr>
      </w:pPr>
      <w:r w:rsidRPr="001844F0">
        <w:rPr>
          <w:rFonts w:ascii="Times New Roman" w:hAnsi="Times New Roman" w:cs="Times New Roman"/>
          <w:bCs/>
          <w:spacing w:val="-3"/>
          <w:sz w:val="28"/>
          <w:szCs w:val="28"/>
        </w:rPr>
        <w:t>2</w:t>
      </w:r>
      <w:r w:rsidR="006A6F29" w:rsidRPr="001844F0">
        <w:rPr>
          <w:rFonts w:ascii="Times New Roman" w:hAnsi="Times New Roman" w:cs="Times New Roman"/>
          <w:bCs/>
          <w:spacing w:val="-3"/>
          <w:sz w:val="28"/>
          <w:szCs w:val="28"/>
        </w:rPr>
        <w:t xml:space="preserve">.2. </w:t>
      </w:r>
      <w:r w:rsidR="006A6F29" w:rsidRPr="001844F0">
        <w:rPr>
          <w:rFonts w:ascii="Times New Roman" w:hAnsi="Times New Roman" w:cs="Times New Roman"/>
          <w:bCs/>
          <w:sz w:val="28"/>
          <w:szCs w:val="28"/>
        </w:rPr>
        <w:t xml:space="preserve"> </w:t>
      </w:r>
      <w:r w:rsidR="006A6F29" w:rsidRPr="001844F0">
        <w:rPr>
          <w:rFonts w:ascii="Times New Roman" w:hAnsi="Times New Roman" w:cs="Times New Roman"/>
          <w:bCs/>
          <w:spacing w:val="-2"/>
          <w:sz w:val="28"/>
          <w:szCs w:val="28"/>
        </w:rPr>
        <w:t>Функції відділу:</w:t>
      </w:r>
    </w:p>
    <w:p w:rsidR="000A2C90" w:rsidRPr="00DC7286" w:rsidRDefault="006A6F29" w:rsidP="00971EC4">
      <w:pPr>
        <w:shd w:val="clear" w:color="auto" w:fill="FFFFFF"/>
        <w:tabs>
          <w:tab w:val="left" w:pos="1163"/>
        </w:tabs>
        <w:spacing w:after="0" w:line="240" w:lineRule="auto"/>
        <w:ind w:left="0" w:right="11"/>
        <w:jc w:val="both"/>
        <w:rPr>
          <w:rFonts w:ascii="Times New Roman" w:hAnsi="Times New Roman" w:cs="Times New Roman"/>
          <w:sz w:val="28"/>
          <w:szCs w:val="28"/>
        </w:rPr>
      </w:pPr>
      <w:r w:rsidRPr="00DC7286">
        <w:rPr>
          <w:rFonts w:ascii="Times New Roman" w:hAnsi="Times New Roman" w:cs="Times New Roman"/>
          <w:sz w:val="28"/>
          <w:szCs w:val="28"/>
        </w:rPr>
        <w:t xml:space="preserve">2.2.1. </w:t>
      </w:r>
      <w:r w:rsidR="000A2C90" w:rsidRPr="00DC7286">
        <w:rPr>
          <w:rFonts w:ascii="Times New Roman" w:hAnsi="Times New Roman" w:cs="Times New Roman"/>
          <w:sz w:val="28"/>
          <w:szCs w:val="28"/>
        </w:rPr>
        <w:t>Здійснює систематизацію законодавства та судової практики, рішень Конституційного Суду України, облік та зберігання актів законодавства та судової практики;</w:t>
      </w:r>
    </w:p>
    <w:p w:rsidR="006A6F29" w:rsidRPr="00DC7286" w:rsidRDefault="006A6F29" w:rsidP="00971EC4">
      <w:pPr>
        <w:shd w:val="clear" w:color="auto" w:fill="FFFFFF"/>
        <w:tabs>
          <w:tab w:val="left" w:pos="1084"/>
          <w:tab w:val="left" w:pos="1163"/>
        </w:tabs>
        <w:spacing w:after="0" w:line="240" w:lineRule="auto"/>
        <w:ind w:left="0" w:right="11"/>
        <w:jc w:val="both"/>
        <w:rPr>
          <w:rFonts w:ascii="Times New Roman" w:hAnsi="Times New Roman" w:cs="Times New Roman"/>
          <w:sz w:val="28"/>
          <w:szCs w:val="28"/>
        </w:rPr>
      </w:pPr>
      <w:r w:rsidRPr="00DC7286">
        <w:rPr>
          <w:rFonts w:ascii="Times New Roman" w:hAnsi="Times New Roman" w:cs="Times New Roman"/>
          <w:sz w:val="28"/>
          <w:szCs w:val="28"/>
        </w:rPr>
        <w:t>2.2.</w:t>
      </w:r>
      <w:r w:rsidR="000A2C90" w:rsidRPr="00DC7286">
        <w:rPr>
          <w:rFonts w:ascii="Times New Roman" w:hAnsi="Times New Roman" w:cs="Times New Roman"/>
          <w:sz w:val="28"/>
          <w:szCs w:val="28"/>
        </w:rPr>
        <w:t>2</w:t>
      </w:r>
      <w:r w:rsidRPr="00DC7286">
        <w:rPr>
          <w:rFonts w:ascii="Times New Roman" w:hAnsi="Times New Roman" w:cs="Times New Roman"/>
          <w:sz w:val="28"/>
          <w:szCs w:val="28"/>
        </w:rPr>
        <w:t xml:space="preserve">. </w:t>
      </w:r>
      <w:r w:rsidR="000A2C90" w:rsidRPr="00DC7286">
        <w:rPr>
          <w:rFonts w:ascii="Times New Roman" w:hAnsi="Times New Roman" w:cs="Times New Roman"/>
          <w:sz w:val="28"/>
          <w:szCs w:val="28"/>
        </w:rPr>
        <w:t>Забезпечує здійснення правової експертизи документів (довідок, інформацій, проектів договорів, наказів тощо)</w:t>
      </w:r>
      <w:r w:rsidRPr="00DC7286">
        <w:rPr>
          <w:rFonts w:ascii="Times New Roman" w:hAnsi="Times New Roman" w:cs="Times New Roman"/>
          <w:sz w:val="28"/>
          <w:szCs w:val="28"/>
        </w:rPr>
        <w:t>;</w:t>
      </w:r>
    </w:p>
    <w:p w:rsidR="00BD4275" w:rsidRPr="00DC7286" w:rsidRDefault="00BD4275" w:rsidP="00971EC4">
      <w:pPr>
        <w:shd w:val="clear" w:color="auto" w:fill="FFFFFF"/>
        <w:tabs>
          <w:tab w:val="left" w:pos="1084"/>
          <w:tab w:val="left" w:pos="1163"/>
        </w:tabs>
        <w:spacing w:after="0" w:line="240" w:lineRule="auto"/>
        <w:ind w:left="0" w:right="29"/>
        <w:jc w:val="both"/>
        <w:rPr>
          <w:rFonts w:ascii="Times New Roman" w:hAnsi="Times New Roman" w:cs="Times New Roman"/>
          <w:sz w:val="28"/>
          <w:szCs w:val="28"/>
        </w:rPr>
      </w:pPr>
      <w:r w:rsidRPr="00DC7286">
        <w:rPr>
          <w:rFonts w:ascii="Times New Roman" w:hAnsi="Times New Roman" w:cs="Times New Roman"/>
          <w:sz w:val="28"/>
          <w:szCs w:val="28"/>
        </w:rPr>
        <w:t>2.2.3. Організовує претензійну і правову роботу, представництво по довіреності у встановленому законодавством порядку інтерес</w:t>
      </w:r>
      <w:r w:rsidR="00547437" w:rsidRPr="00DC7286">
        <w:rPr>
          <w:rFonts w:ascii="Times New Roman" w:hAnsi="Times New Roman" w:cs="Times New Roman"/>
          <w:sz w:val="28"/>
          <w:szCs w:val="28"/>
        </w:rPr>
        <w:t>ів</w:t>
      </w:r>
      <w:r w:rsidRPr="00DC7286">
        <w:rPr>
          <w:rFonts w:ascii="Times New Roman" w:hAnsi="Times New Roman" w:cs="Times New Roman"/>
          <w:sz w:val="28"/>
          <w:szCs w:val="28"/>
        </w:rPr>
        <w:t xml:space="preserve"> Київського окружного адміністративного суду під час розгляду правових питань і спорів;</w:t>
      </w:r>
    </w:p>
    <w:p w:rsidR="00BD4275" w:rsidRPr="00DC7286" w:rsidRDefault="00BD4275" w:rsidP="00971EC4">
      <w:pPr>
        <w:shd w:val="clear" w:color="auto" w:fill="FFFFFF"/>
        <w:tabs>
          <w:tab w:val="left" w:pos="1084"/>
          <w:tab w:val="left" w:pos="1163"/>
        </w:tabs>
        <w:spacing w:after="0" w:line="240" w:lineRule="auto"/>
        <w:ind w:left="0" w:right="29"/>
        <w:jc w:val="both"/>
        <w:rPr>
          <w:rFonts w:ascii="Times New Roman" w:hAnsi="Times New Roman" w:cs="Times New Roman"/>
          <w:sz w:val="28"/>
          <w:szCs w:val="28"/>
        </w:rPr>
      </w:pPr>
      <w:r w:rsidRPr="00DC7286">
        <w:rPr>
          <w:rFonts w:ascii="Times New Roman" w:hAnsi="Times New Roman" w:cs="Times New Roman"/>
          <w:sz w:val="28"/>
          <w:szCs w:val="28"/>
        </w:rPr>
        <w:t>2.2.</w:t>
      </w:r>
      <w:r w:rsidR="00D750E3" w:rsidRPr="00DC7286">
        <w:rPr>
          <w:rFonts w:ascii="Times New Roman" w:hAnsi="Times New Roman" w:cs="Times New Roman"/>
          <w:sz w:val="28"/>
          <w:szCs w:val="28"/>
        </w:rPr>
        <w:t>4</w:t>
      </w:r>
      <w:r w:rsidRPr="00DC7286">
        <w:rPr>
          <w:rFonts w:ascii="Times New Roman" w:hAnsi="Times New Roman" w:cs="Times New Roman"/>
          <w:sz w:val="28"/>
          <w:szCs w:val="28"/>
        </w:rPr>
        <w:t>. Дає правову оцінку претензіям, що пред’явлені суду чи судом у зв’язку з порушенням його майнових прав і законних інтересів;</w:t>
      </w:r>
    </w:p>
    <w:p w:rsidR="00BD4275" w:rsidRPr="00DC7286" w:rsidRDefault="00BD4275" w:rsidP="00971EC4">
      <w:pPr>
        <w:shd w:val="clear" w:color="auto" w:fill="FFFFFF"/>
        <w:tabs>
          <w:tab w:val="left" w:pos="1163"/>
        </w:tabs>
        <w:spacing w:after="0" w:line="240" w:lineRule="auto"/>
        <w:ind w:left="0" w:right="40"/>
        <w:jc w:val="both"/>
        <w:rPr>
          <w:rFonts w:ascii="Times New Roman" w:hAnsi="Times New Roman" w:cs="Times New Roman"/>
          <w:sz w:val="28"/>
          <w:szCs w:val="28"/>
        </w:rPr>
      </w:pPr>
      <w:r w:rsidRPr="00DC7286">
        <w:rPr>
          <w:rFonts w:ascii="Times New Roman" w:hAnsi="Times New Roman" w:cs="Times New Roman"/>
          <w:sz w:val="28"/>
          <w:szCs w:val="28"/>
        </w:rPr>
        <w:t>2.2.</w:t>
      </w:r>
      <w:r w:rsidR="00D750E3" w:rsidRPr="00DC7286">
        <w:rPr>
          <w:rFonts w:ascii="Times New Roman" w:hAnsi="Times New Roman" w:cs="Times New Roman"/>
          <w:sz w:val="28"/>
          <w:szCs w:val="28"/>
        </w:rPr>
        <w:t>5</w:t>
      </w:r>
      <w:r w:rsidRPr="00DC7286">
        <w:rPr>
          <w:rFonts w:ascii="Times New Roman" w:hAnsi="Times New Roman" w:cs="Times New Roman"/>
          <w:sz w:val="28"/>
          <w:szCs w:val="28"/>
        </w:rPr>
        <w:t>. Здійснює організаційно – технічні заходи щодо ведення претензійно</w:t>
      </w:r>
      <w:r w:rsidR="002F231D" w:rsidRPr="00DC7286">
        <w:rPr>
          <w:rFonts w:ascii="Times New Roman" w:hAnsi="Times New Roman" w:cs="Times New Roman"/>
          <w:sz w:val="28"/>
          <w:szCs w:val="28"/>
        </w:rPr>
        <w:t>-</w:t>
      </w:r>
      <w:r w:rsidRPr="00DC7286">
        <w:rPr>
          <w:rFonts w:ascii="Times New Roman" w:hAnsi="Times New Roman" w:cs="Times New Roman"/>
          <w:sz w:val="28"/>
          <w:szCs w:val="28"/>
        </w:rPr>
        <w:t xml:space="preserve"> правової роботи (реєстрація, облік, зберігання та відправка претензійно-правових матеріалів);</w:t>
      </w:r>
    </w:p>
    <w:p w:rsidR="006A6F29" w:rsidRPr="00DC7286" w:rsidRDefault="006A6F29" w:rsidP="00971EC4">
      <w:pPr>
        <w:shd w:val="clear" w:color="auto" w:fill="FFFFFF"/>
        <w:tabs>
          <w:tab w:val="left" w:pos="1084"/>
          <w:tab w:val="left" w:pos="1163"/>
        </w:tabs>
        <w:spacing w:after="0" w:line="240" w:lineRule="auto"/>
        <w:ind w:left="0" w:right="11"/>
        <w:jc w:val="both"/>
        <w:rPr>
          <w:rFonts w:ascii="Times New Roman" w:hAnsi="Times New Roman" w:cs="Times New Roman"/>
          <w:sz w:val="28"/>
          <w:szCs w:val="28"/>
        </w:rPr>
      </w:pPr>
      <w:r w:rsidRPr="00DC7286">
        <w:rPr>
          <w:rFonts w:ascii="Times New Roman" w:hAnsi="Times New Roman" w:cs="Times New Roman"/>
          <w:sz w:val="28"/>
          <w:szCs w:val="28"/>
        </w:rPr>
        <w:t>2.2.</w:t>
      </w:r>
      <w:r w:rsidR="00D750E3" w:rsidRPr="00DC7286">
        <w:rPr>
          <w:rFonts w:ascii="Times New Roman" w:hAnsi="Times New Roman" w:cs="Times New Roman"/>
          <w:sz w:val="28"/>
          <w:szCs w:val="28"/>
        </w:rPr>
        <w:t>6</w:t>
      </w:r>
      <w:r w:rsidRPr="00DC7286">
        <w:rPr>
          <w:rFonts w:ascii="Times New Roman" w:hAnsi="Times New Roman" w:cs="Times New Roman"/>
          <w:sz w:val="28"/>
          <w:szCs w:val="28"/>
        </w:rPr>
        <w:t>. Організ</w:t>
      </w:r>
      <w:r w:rsidR="00B11E89" w:rsidRPr="00DC7286">
        <w:rPr>
          <w:rFonts w:ascii="Times New Roman" w:hAnsi="Times New Roman" w:cs="Times New Roman"/>
          <w:sz w:val="28"/>
          <w:szCs w:val="28"/>
        </w:rPr>
        <w:t>овує та контролює</w:t>
      </w:r>
      <w:r w:rsidRPr="00DC7286">
        <w:rPr>
          <w:rFonts w:ascii="Times New Roman" w:hAnsi="Times New Roman" w:cs="Times New Roman"/>
          <w:sz w:val="28"/>
          <w:szCs w:val="28"/>
        </w:rPr>
        <w:t xml:space="preserve"> робот</w:t>
      </w:r>
      <w:r w:rsidR="00B11E89" w:rsidRPr="00DC7286">
        <w:rPr>
          <w:rFonts w:ascii="Times New Roman" w:hAnsi="Times New Roman" w:cs="Times New Roman"/>
          <w:sz w:val="28"/>
          <w:szCs w:val="28"/>
        </w:rPr>
        <w:t>у</w:t>
      </w:r>
      <w:r w:rsidRPr="00DC7286">
        <w:rPr>
          <w:rFonts w:ascii="Times New Roman" w:hAnsi="Times New Roman" w:cs="Times New Roman"/>
          <w:sz w:val="28"/>
          <w:szCs w:val="28"/>
        </w:rPr>
        <w:t xml:space="preserve"> з ведення судової статистики, її аналізу та автоматичної обробки;</w:t>
      </w:r>
    </w:p>
    <w:p w:rsidR="00B11E89" w:rsidRPr="00DC7286" w:rsidRDefault="00B11E89" w:rsidP="00971EC4">
      <w:pPr>
        <w:shd w:val="clear" w:color="auto" w:fill="FFFFFF"/>
        <w:tabs>
          <w:tab w:val="left" w:pos="1084"/>
          <w:tab w:val="left" w:pos="1163"/>
        </w:tabs>
        <w:spacing w:after="0" w:line="240" w:lineRule="auto"/>
        <w:ind w:left="0" w:right="11"/>
        <w:jc w:val="both"/>
        <w:rPr>
          <w:rFonts w:ascii="Times New Roman" w:hAnsi="Times New Roman" w:cs="Times New Roman"/>
          <w:sz w:val="28"/>
          <w:szCs w:val="28"/>
        </w:rPr>
      </w:pPr>
      <w:r w:rsidRPr="00DC7286">
        <w:rPr>
          <w:rFonts w:ascii="Times New Roman" w:hAnsi="Times New Roman" w:cs="Times New Roman"/>
          <w:sz w:val="28"/>
          <w:szCs w:val="28"/>
        </w:rPr>
        <w:t>2.2.</w:t>
      </w:r>
      <w:r w:rsidR="00D750E3" w:rsidRPr="00DC7286">
        <w:rPr>
          <w:rFonts w:ascii="Times New Roman" w:hAnsi="Times New Roman" w:cs="Times New Roman"/>
          <w:sz w:val="28"/>
          <w:szCs w:val="28"/>
        </w:rPr>
        <w:t>7</w:t>
      </w:r>
      <w:r w:rsidRPr="00DC7286">
        <w:rPr>
          <w:rFonts w:ascii="Times New Roman" w:hAnsi="Times New Roman" w:cs="Times New Roman"/>
          <w:sz w:val="28"/>
          <w:szCs w:val="28"/>
        </w:rPr>
        <w:t>. Забезпечує здійснення контролю за веденням обліку судових справ, веденням судової статистики, своєчасним та якісним складанням статистичних звітів;</w:t>
      </w:r>
    </w:p>
    <w:p w:rsidR="006A6F29" w:rsidRPr="00DC7286" w:rsidRDefault="006A6F29" w:rsidP="00971EC4">
      <w:pPr>
        <w:shd w:val="clear" w:color="auto" w:fill="FFFFFF"/>
        <w:tabs>
          <w:tab w:val="left" w:pos="1163"/>
        </w:tabs>
        <w:spacing w:after="0" w:line="240" w:lineRule="auto"/>
        <w:ind w:left="0" w:right="22"/>
        <w:jc w:val="both"/>
        <w:rPr>
          <w:rFonts w:ascii="Times New Roman" w:hAnsi="Times New Roman" w:cs="Times New Roman"/>
          <w:sz w:val="28"/>
          <w:szCs w:val="28"/>
        </w:rPr>
      </w:pPr>
      <w:r w:rsidRPr="00DC7286">
        <w:rPr>
          <w:rFonts w:ascii="Times New Roman" w:hAnsi="Times New Roman" w:cs="Times New Roman"/>
          <w:sz w:val="28"/>
          <w:szCs w:val="28"/>
        </w:rPr>
        <w:t>2.2.</w:t>
      </w:r>
      <w:r w:rsidR="00D750E3" w:rsidRPr="00DC7286">
        <w:rPr>
          <w:rFonts w:ascii="Times New Roman" w:hAnsi="Times New Roman" w:cs="Times New Roman"/>
          <w:sz w:val="28"/>
          <w:szCs w:val="28"/>
        </w:rPr>
        <w:t>8</w:t>
      </w:r>
      <w:r w:rsidRPr="00DC7286">
        <w:rPr>
          <w:rFonts w:ascii="Times New Roman" w:hAnsi="Times New Roman" w:cs="Times New Roman"/>
          <w:sz w:val="28"/>
          <w:szCs w:val="28"/>
        </w:rPr>
        <w:t xml:space="preserve">. </w:t>
      </w:r>
      <w:r w:rsidR="00C42739" w:rsidRPr="00DC7286">
        <w:rPr>
          <w:rFonts w:ascii="Times New Roman" w:hAnsi="Times New Roman" w:cs="Times New Roman"/>
          <w:sz w:val="28"/>
          <w:szCs w:val="28"/>
        </w:rPr>
        <w:t>Веде аналітичну роботу з різних напрямів діяльності роботи відповідно до внутрішнього розподілу обов’язків між працівниками Відділу, готує інформацію голові суду та керівникові апарату про стан цієї роботи, відповідні узагальнення та пропозиції щодо покращення роботи;</w:t>
      </w:r>
    </w:p>
    <w:p w:rsidR="006A6F29" w:rsidRPr="00DC7286" w:rsidRDefault="006A6F29" w:rsidP="00971EC4">
      <w:pPr>
        <w:shd w:val="clear" w:color="auto" w:fill="FFFFFF"/>
        <w:tabs>
          <w:tab w:val="left" w:pos="1084"/>
          <w:tab w:val="left" w:pos="1163"/>
        </w:tabs>
        <w:spacing w:after="0" w:line="240" w:lineRule="auto"/>
        <w:ind w:left="0" w:right="29"/>
        <w:jc w:val="both"/>
        <w:rPr>
          <w:rFonts w:ascii="Times New Roman" w:hAnsi="Times New Roman" w:cs="Times New Roman"/>
          <w:sz w:val="28"/>
          <w:szCs w:val="28"/>
        </w:rPr>
      </w:pPr>
      <w:r w:rsidRPr="00DC7286">
        <w:rPr>
          <w:rFonts w:ascii="Times New Roman" w:hAnsi="Times New Roman" w:cs="Times New Roman"/>
          <w:sz w:val="28"/>
          <w:szCs w:val="28"/>
        </w:rPr>
        <w:t xml:space="preserve"> 2.2.</w:t>
      </w:r>
      <w:r w:rsidR="00D750E3" w:rsidRPr="00DC7286">
        <w:rPr>
          <w:rFonts w:ascii="Times New Roman" w:hAnsi="Times New Roman" w:cs="Times New Roman"/>
          <w:sz w:val="28"/>
          <w:szCs w:val="28"/>
        </w:rPr>
        <w:t>9</w:t>
      </w:r>
      <w:r w:rsidRPr="00DC7286">
        <w:rPr>
          <w:rFonts w:ascii="Times New Roman" w:hAnsi="Times New Roman" w:cs="Times New Roman"/>
          <w:sz w:val="28"/>
          <w:szCs w:val="28"/>
        </w:rPr>
        <w:t xml:space="preserve">. </w:t>
      </w:r>
      <w:r w:rsidR="00C42739" w:rsidRPr="00DC7286">
        <w:rPr>
          <w:rFonts w:ascii="Times New Roman" w:hAnsi="Times New Roman" w:cs="Times New Roman"/>
          <w:sz w:val="28"/>
          <w:szCs w:val="28"/>
        </w:rPr>
        <w:t>Вивчає питання організаційного забезпечення діяльності суду та готує пропозиції щодо його поліпшення відповідно до внутрішнього розподілу обов’язків між консультантами;</w:t>
      </w:r>
    </w:p>
    <w:p w:rsidR="006A6F29" w:rsidRPr="00DC7286" w:rsidRDefault="006A6F29" w:rsidP="00971EC4">
      <w:pPr>
        <w:shd w:val="clear" w:color="auto" w:fill="FFFFFF"/>
        <w:tabs>
          <w:tab w:val="left" w:pos="1084"/>
          <w:tab w:val="left" w:pos="1163"/>
        </w:tabs>
        <w:spacing w:after="0" w:line="240" w:lineRule="auto"/>
        <w:ind w:left="0" w:right="29"/>
        <w:jc w:val="both"/>
        <w:rPr>
          <w:rFonts w:ascii="Times New Roman" w:hAnsi="Times New Roman" w:cs="Times New Roman"/>
          <w:sz w:val="28"/>
          <w:szCs w:val="28"/>
        </w:rPr>
      </w:pPr>
      <w:r w:rsidRPr="00DC7286">
        <w:rPr>
          <w:rFonts w:ascii="Times New Roman" w:hAnsi="Times New Roman" w:cs="Times New Roman"/>
          <w:sz w:val="28"/>
          <w:szCs w:val="28"/>
        </w:rPr>
        <w:t xml:space="preserve"> 2.2.</w:t>
      </w:r>
      <w:r w:rsidR="00BD4275" w:rsidRPr="00DC7286">
        <w:rPr>
          <w:rFonts w:ascii="Times New Roman" w:hAnsi="Times New Roman" w:cs="Times New Roman"/>
          <w:sz w:val="28"/>
          <w:szCs w:val="28"/>
        </w:rPr>
        <w:t>1</w:t>
      </w:r>
      <w:r w:rsidR="00D750E3" w:rsidRPr="00DC7286">
        <w:rPr>
          <w:rFonts w:ascii="Times New Roman" w:hAnsi="Times New Roman" w:cs="Times New Roman"/>
          <w:sz w:val="28"/>
          <w:szCs w:val="28"/>
        </w:rPr>
        <w:t>0</w:t>
      </w:r>
      <w:r w:rsidRPr="00DC7286">
        <w:rPr>
          <w:rFonts w:ascii="Times New Roman" w:hAnsi="Times New Roman" w:cs="Times New Roman"/>
          <w:sz w:val="28"/>
          <w:szCs w:val="28"/>
        </w:rPr>
        <w:t>. Прий</w:t>
      </w:r>
      <w:r w:rsidR="00845810" w:rsidRPr="00DC7286">
        <w:rPr>
          <w:rFonts w:ascii="Times New Roman" w:hAnsi="Times New Roman" w:cs="Times New Roman"/>
          <w:sz w:val="28"/>
          <w:szCs w:val="28"/>
        </w:rPr>
        <w:t>має</w:t>
      </w:r>
      <w:r w:rsidRPr="00DC7286">
        <w:rPr>
          <w:rFonts w:ascii="Times New Roman" w:hAnsi="Times New Roman" w:cs="Times New Roman"/>
          <w:sz w:val="28"/>
          <w:szCs w:val="28"/>
        </w:rPr>
        <w:t xml:space="preserve"> участ</w:t>
      </w:r>
      <w:r w:rsidR="00845810" w:rsidRPr="00DC7286">
        <w:rPr>
          <w:rFonts w:ascii="Times New Roman" w:hAnsi="Times New Roman" w:cs="Times New Roman"/>
          <w:sz w:val="28"/>
          <w:szCs w:val="28"/>
        </w:rPr>
        <w:t>ь</w:t>
      </w:r>
      <w:r w:rsidRPr="00DC7286">
        <w:rPr>
          <w:rFonts w:ascii="Times New Roman" w:hAnsi="Times New Roman" w:cs="Times New Roman"/>
          <w:sz w:val="28"/>
          <w:szCs w:val="28"/>
        </w:rPr>
        <w:t xml:space="preserve"> в організації впровадження програмно-апаратних засобів і технологій збору даних судової статистики в обліково-статистичній </w:t>
      </w:r>
      <w:r w:rsidRPr="00DC7286">
        <w:rPr>
          <w:rFonts w:ascii="Times New Roman" w:hAnsi="Times New Roman" w:cs="Times New Roman"/>
          <w:sz w:val="28"/>
          <w:szCs w:val="28"/>
        </w:rPr>
        <w:lastRenderedPageBreak/>
        <w:t>роботі у комплексі з комп’ютеризацією судочинства, діловодства та інформаційно - нормативного забезпечення діяльності</w:t>
      </w:r>
      <w:r w:rsidR="00845810" w:rsidRPr="00DC7286">
        <w:rPr>
          <w:rFonts w:ascii="Times New Roman" w:hAnsi="Times New Roman" w:cs="Times New Roman"/>
          <w:sz w:val="28"/>
          <w:szCs w:val="28"/>
        </w:rPr>
        <w:t xml:space="preserve"> суду;</w:t>
      </w:r>
    </w:p>
    <w:p w:rsidR="006A6F29" w:rsidRPr="00DC7286" w:rsidRDefault="006A6F29" w:rsidP="00971EC4">
      <w:pPr>
        <w:shd w:val="clear" w:color="auto" w:fill="FFFFFF"/>
        <w:tabs>
          <w:tab w:val="left" w:pos="1163"/>
        </w:tabs>
        <w:spacing w:after="0" w:line="240" w:lineRule="auto"/>
        <w:ind w:left="0" w:right="40"/>
        <w:jc w:val="both"/>
        <w:rPr>
          <w:rFonts w:ascii="Times New Roman" w:hAnsi="Times New Roman" w:cs="Times New Roman"/>
          <w:sz w:val="28"/>
          <w:szCs w:val="28"/>
        </w:rPr>
      </w:pPr>
      <w:r w:rsidRPr="00DC7286">
        <w:rPr>
          <w:rFonts w:ascii="Times New Roman" w:hAnsi="Times New Roman" w:cs="Times New Roman"/>
          <w:sz w:val="28"/>
          <w:szCs w:val="28"/>
        </w:rPr>
        <w:t>2.2.</w:t>
      </w:r>
      <w:r w:rsidR="00BD4275" w:rsidRPr="00DC7286">
        <w:rPr>
          <w:rFonts w:ascii="Times New Roman" w:hAnsi="Times New Roman" w:cs="Times New Roman"/>
          <w:sz w:val="28"/>
          <w:szCs w:val="28"/>
        </w:rPr>
        <w:t>1</w:t>
      </w:r>
      <w:r w:rsidR="00D750E3" w:rsidRPr="00DC7286">
        <w:rPr>
          <w:rFonts w:ascii="Times New Roman" w:hAnsi="Times New Roman" w:cs="Times New Roman"/>
          <w:sz w:val="28"/>
          <w:szCs w:val="28"/>
        </w:rPr>
        <w:t>1</w:t>
      </w:r>
      <w:r w:rsidRPr="00DC7286">
        <w:rPr>
          <w:rFonts w:ascii="Times New Roman" w:hAnsi="Times New Roman" w:cs="Times New Roman"/>
          <w:sz w:val="28"/>
          <w:szCs w:val="28"/>
        </w:rPr>
        <w:t xml:space="preserve">. </w:t>
      </w:r>
      <w:r w:rsidR="00845810" w:rsidRPr="00DC7286">
        <w:rPr>
          <w:rFonts w:ascii="Times New Roman" w:hAnsi="Times New Roman" w:cs="Times New Roman"/>
          <w:sz w:val="28"/>
          <w:szCs w:val="28"/>
        </w:rPr>
        <w:t>Забезпечує достовірність, об’єктивність, оперативність, стабільність та цілісність статистичної інформації про роботу суду;</w:t>
      </w:r>
      <w:r w:rsidRPr="00DC7286">
        <w:rPr>
          <w:rFonts w:ascii="Times New Roman" w:hAnsi="Times New Roman" w:cs="Times New Roman"/>
          <w:sz w:val="28"/>
          <w:szCs w:val="28"/>
        </w:rPr>
        <w:t xml:space="preserve"> </w:t>
      </w:r>
    </w:p>
    <w:p w:rsidR="006A6F29" w:rsidRPr="00DC7286" w:rsidRDefault="006A6F29" w:rsidP="00971EC4">
      <w:pPr>
        <w:shd w:val="clear" w:color="auto" w:fill="FFFFFF"/>
        <w:tabs>
          <w:tab w:val="left" w:pos="1163"/>
        </w:tabs>
        <w:spacing w:after="0" w:line="240" w:lineRule="auto"/>
        <w:ind w:left="0" w:right="40"/>
        <w:jc w:val="both"/>
        <w:rPr>
          <w:rFonts w:ascii="Times New Roman" w:hAnsi="Times New Roman" w:cs="Times New Roman"/>
          <w:sz w:val="28"/>
          <w:szCs w:val="28"/>
        </w:rPr>
      </w:pPr>
      <w:r w:rsidRPr="00DC7286">
        <w:rPr>
          <w:rFonts w:ascii="Times New Roman" w:hAnsi="Times New Roman" w:cs="Times New Roman"/>
          <w:sz w:val="28"/>
          <w:szCs w:val="28"/>
        </w:rPr>
        <w:t xml:space="preserve"> 2.2.</w:t>
      </w:r>
      <w:r w:rsidR="00BD4275" w:rsidRPr="00DC7286">
        <w:rPr>
          <w:rFonts w:ascii="Times New Roman" w:hAnsi="Times New Roman" w:cs="Times New Roman"/>
          <w:sz w:val="28"/>
          <w:szCs w:val="28"/>
        </w:rPr>
        <w:t>1</w:t>
      </w:r>
      <w:r w:rsidR="001B3F91" w:rsidRPr="00DC7286">
        <w:rPr>
          <w:rFonts w:ascii="Times New Roman" w:hAnsi="Times New Roman" w:cs="Times New Roman"/>
          <w:sz w:val="28"/>
          <w:szCs w:val="28"/>
        </w:rPr>
        <w:t>2</w:t>
      </w:r>
      <w:r w:rsidRPr="00DC7286">
        <w:rPr>
          <w:rFonts w:ascii="Times New Roman" w:hAnsi="Times New Roman" w:cs="Times New Roman"/>
          <w:sz w:val="28"/>
          <w:szCs w:val="28"/>
        </w:rPr>
        <w:t>. Забезпеч</w:t>
      </w:r>
      <w:r w:rsidR="00845810" w:rsidRPr="00DC7286">
        <w:rPr>
          <w:rFonts w:ascii="Times New Roman" w:hAnsi="Times New Roman" w:cs="Times New Roman"/>
          <w:sz w:val="28"/>
          <w:szCs w:val="28"/>
        </w:rPr>
        <w:t>ує своєчасне подання всіх форм звітності щодо розгляду справ,</w:t>
      </w:r>
      <w:r w:rsidRPr="00DC7286">
        <w:rPr>
          <w:rFonts w:ascii="Times New Roman" w:hAnsi="Times New Roman" w:cs="Times New Roman"/>
          <w:sz w:val="28"/>
          <w:szCs w:val="28"/>
        </w:rPr>
        <w:t xml:space="preserve"> систематизац</w:t>
      </w:r>
      <w:r w:rsidR="00845810" w:rsidRPr="00DC7286">
        <w:rPr>
          <w:rFonts w:ascii="Times New Roman" w:hAnsi="Times New Roman" w:cs="Times New Roman"/>
          <w:sz w:val="28"/>
          <w:szCs w:val="28"/>
        </w:rPr>
        <w:t>ію</w:t>
      </w:r>
      <w:r w:rsidRPr="00DC7286">
        <w:rPr>
          <w:rFonts w:ascii="Times New Roman" w:hAnsi="Times New Roman" w:cs="Times New Roman"/>
          <w:sz w:val="28"/>
          <w:szCs w:val="28"/>
        </w:rPr>
        <w:t xml:space="preserve"> та підготовк</w:t>
      </w:r>
      <w:r w:rsidR="00845810" w:rsidRPr="00DC7286">
        <w:rPr>
          <w:rFonts w:ascii="Times New Roman" w:hAnsi="Times New Roman" w:cs="Times New Roman"/>
          <w:sz w:val="28"/>
          <w:szCs w:val="28"/>
        </w:rPr>
        <w:t>у</w:t>
      </w:r>
      <w:r w:rsidRPr="00DC7286">
        <w:rPr>
          <w:rFonts w:ascii="Times New Roman" w:hAnsi="Times New Roman" w:cs="Times New Roman"/>
          <w:sz w:val="28"/>
          <w:szCs w:val="28"/>
        </w:rPr>
        <w:t xml:space="preserve"> аналітичних оглядів судової статистики з розгляду судом справ за окремими категоріями спорів відповідно до доручень Вищого адміністративного суду України, Київського апеляційного </w:t>
      </w:r>
      <w:r w:rsidR="002944EA" w:rsidRPr="00DC7286">
        <w:rPr>
          <w:rFonts w:ascii="Times New Roman" w:hAnsi="Times New Roman" w:cs="Times New Roman"/>
          <w:sz w:val="28"/>
          <w:szCs w:val="28"/>
        </w:rPr>
        <w:t xml:space="preserve">адміністративного </w:t>
      </w:r>
      <w:r w:rsidRPr="00DC7286">
        <w:rPr>
          <w:rFonts w:ascii="Times New Roman" w:hAnsi="Times New Roman" w:cs="Times New Roman"/>
          <w:sz w:val="28"/>
          <w:szCs w:val="28"/>
        </w:rPr>
        <w:t>суду України, Державної судової адміністрації України, Територіального управління Державної судової адміністрації</w:t>
      </w:r>
      <w:r w:rsidR="000D1637" w:rsidRPr="00DC7286">
        <w:rPr>
          <w:rFonts w:ascii="Times New Roman" w:hAnsi="Times New Roman" w:cs="Times New Roman"/>
          <w:sz w:val="28"/>
          <w:szCs w:val="28"/>
        </w:rPr>
        <w:t xml:space="preserve"> у Київській області</w:t>
      </w:r>
      <w:r w:rsidR="00373822" w:rsidRPr="00DC7286">
        <w:rPr>
          <w:rFonts w:ascii="Times New Roman" w:hAnsi="Times New Roman" w:cs="Times New Roman"/>
          <w:sz w:val="28"/>
          <w:szCs w:val="28"/>
        </w:rPr>
        <w:t>,</w:t>
      </w:r>
      <w:r w:rsidRPr="00DC7286">
        <w:rPr>
          <w:rFonts w:ascii="Times New Roman" w:hAnsi="Times New Roman" w:cs="Times New Roman"/>
          <w:sz w:val="28"/>
          <w:szCs w:val="28"/>
        </w:rPr>
        <w:t xml:space="preserve"> </w:t>
      </w:r>
      <w:r w:rsidR="000148AF" w:rsidRPr="00DC7286">
        <w:rPr>
          <w:rFonts w:ascii="Times New Roman" w:hAnsi="Times New Roman" w:cs="Times New Roman"/>
          <w:sz w:val="28"/>
          <w:szCs w:val="28"/>
        </w:rPr>
        <w:t>г</w:t>
      </w:r>
      <w:r w:rsidRPr="00DC7286">
        <w:rPr>
          <w:rFonts w:ascii="Times New Roman" w:hAnsi="Times New Roman" w:cs="Times New Roman"/>
          <w:sz w:val="28"/>
          <w:szCs w:val="28"/>
        </w:rPr>
        <w:t>олови суду, керівника апарату суду та планом роботи суду.</w:t>
      </w:r>
    </w:p>
    <w:p w:rsidR="00845810" w:rsidRPr="00DC7286" w:rsidRDefault="00845810" w:rsidP="00971EC4">
      <w:pPr>
        <w:shd w:val="clear" w:color="auto" w:fill="FFFFFF"/>
        <w:tabs>
          <w:tab w:val="left" w:pos="1163"/>
        </w:tabs>
        <w:spacing w:after="0" w:line="240" w:lineRule="auto"/>
        <w:ind w:left="0" w:right="40"/>
        <w:jc w:val="both"/>
        <w:rPr>
          <w:rFonts w:ascii="Times New Roman" w:hAnsi="Times New Roman" w:cs="Times New Roman"/>
          <w:sz w:val="28"/>
          <w:szCs w:val="28"/>
        </w:rPr>
      </w:pPr>
      <w:r w:rsidRPr="00DC7286">
        <w:rPr>
          <w:rFonts w:ascii="Times New Roman" w:hAnsi="Times New Roman" w:cs="Times New Roman"/>
          <w:sz w:val="28"/>
          <w:szCs w:val="28"/>
        </w:rPr>
        <w:t>2.2.1</w:t>
      </w:r>
      <w:r w:rsidR="001B3F91" w:rsidRPr="00DC7286">
        <w:rPr>
          <w:rFonts w:ascii="Times New Roman" w:hAnsi="Times New Roman" w:cs="Times New Roman"/>
          <w:sz w:val="28"/>
          <w:szCs w:val="28"/>
        </w:rPr>
        <w:t>3</w:t>
      </w:r>
      <w:r w:rsidRPr="00DC7286">
        <w:rPr>
          <w:rFonts w:ascii="Times New Roman" w:hAnsi="Times New Roman" w:cs="Times New Roman"/>
          <w:sz w:val="28"/>
          <w:szCs w:val="28"/>
        </w:rPr>
        <w:t>. Здійснює аналіз даних судової статистики з визначенням тенденцій динаміки основних показників судочинства;</w:t>
      </w:r>
    </w:p>
    <w:p w:rsidR="00845810" w:rsidRPr="00DC7286" w:rsidRDefault="00845810" w:rsidP="00971EC4">
      <w:pPr>
        <w:shd w:val="clear" w:color="auto" w:fill="FFFFFF"/>
        <w:tabs>
          <w:tab w:val="left" w:pos="1163"/>
        </w:tabs>
        <w:spacing w:after="0" w:line="240" w:lineRule="auto"/>
        <w:ind w:left="0" w:right="40"/>
        <w:jc w:val="both"/>
        <w:rPr>
          <w:rFonts w:ascii="Times New Roman" w:hAnsi="Times New Roman" w:cs="Times New Roman"/>
          <w:sz w:val="28"/>
          <w:szCs w:val="28"/>
        </w:rPr>
      </w:pPr>
      <w:r w:rsidRPr="00DC7286">
        <w:rPr>
          <w:rFonts w:ascii="Times New Roman" w:hAnsi="Times New Roman" w:cs="Times New Roman"/>
          <w:sz w:val="28"/>
          <w:szCs w:val="28"/>
        </w:rPr>
        <w:t>2.2.1</w:t>
      </w:r>
      <w:r w:rsidR="001B3F91" w:rsidRPr="00DC7286">
        <w:rPr>
          <w:rFonts w:ascii="Times New Roman" w:hAnsi="Times New Roman" w:cs="Times New Roman"/>
          <w:sz w:val="28"/>
          <w:szCs w:val="28"/>
        </w:rPr>
        <w:t>4</w:t>
      </w:r>
      <w:r w:rsidRPr="00DC7286">
        <w:rPr>
          <w:rFonts w:ascii="Times New Roman" w:hAnsi="Times New Roman" w:cs="Times New Roman"/>
          <w:sz w:val="28"/>
          <w:szCs w:val="28"/>
        </w:rPr>
        <w:t>. Здійснює підготовку статистичних довідок, інформацій для використання і діяльності суду;</w:t>
      </w:r>
    </w:p>
    <w:p w:rsidR="00845810" w:rsidRPr="00DC7286" w:rsidRDefault="00845810" w:rsidP="00971EC4">
      <w:pPr>
        <w:shd w:val="clear" w:color="auto" w:fill="FFFFFF"/>
        <w:tabs>
          <w:tab w:val="left" w:pos="1163"/>
        </w:tabs>
        <w:spacing w:after="0" w:line="240" w:lineRule="auto"/>
        <w:ind w:left="0" w:right="40"/>
        <w:jc w:val="both"/>
        <w:rPr>
          <w:rFonts w:ascii="Times New Roman" w:hAnsi="Times New Roman" w:cs="Times New Roman"/>
          <w:sz w:val="28"/>
          <w:szCs w:val="28"/>
        </w:rPr>
      </w:pPr>
      <w:r w:rsidRPr="00DC7286">
        <w:rPr>
          <w:rFonts w:ascii="Times New Roman" w:hAnsi="Times New Roman" w:cs="Times New Roman"/>
          <w:sz w:val="28"/>
          <w:szCs w:val="28"/>
        </w:rPr>
        <w:t>2.2.1</w:t>
      </w:r>
      <w:r w:rsidR="001B3F91" w:rsidRPr="00DC7286">
        <w:rPr>
          <w:rFonts w:ascii="Times New Roman" w:hAnsi="Times New Roman" w:cs="Times New Roman"/>
          <w:sz w:val="28"/>
          <w:szCs w:val="28"/>
        </w:rPr>
        <w:t>5</w:t>
      </w:r>
      <w:r w:rsidRPr="00DC7286">
        <w:rPr>
          <w:rFonts w:ascii="Times New Roman" w:hAnsi="Times New Roman" w:cs="Times New Roman"/>
          <w:sz w:val="28"/>
          <w:szCs w:val="28"/>
        </w:rPr>
        <w:t>. Забезпечує гласність даних судової статистики;</w:t>
      </w:r>
    </w:p>
    <w:p w:rsidR="00845810" w:rsidRPr="00DC7286" w:rsidRDefault="00845810" w:rsidP="00971EC4">
      <w:pPr>
        <w:shd w:val="clear" w:color="auto" w:fill="FFFFFF"/>
        <w:tabs>
          <w:tab w:val="left" w:pos="1163"/>
        </w:tabs>
        <w:spacing w:after="0" w:line="240" w:lineRule="auto"/>
        <w:ind w:left="0" w:right="40"/>
        <w:jc w:val="both"/>
        <w:rPr>
          <w:rFonts w:ascii="Times New Roman" w:hAnsi="Times New Roman" w:cs="Times New Roman"/>
          <w:sz w:val="28"/>
          <w:szCs w:val="28"/>
        </w:rPr>
      </w:pPr>
      <w:r w:rsidRPr="00DC7286">
        <w:rPr>
          <w:rFonts w:ascii="Times New Roman" w:hAnsi="Times New Roman" w:cs="Times New Roman"/>
          <w:sz w:val="28"/>
          <w:szCs w:val="28"/>
        </w:rPr>
        <w:t>2.2.1</w:t>
      </w:r>
      <w:r w:rsidR="001B3F91" w:rsidRPr="00DC7286">
        <w:rPr>
          <w:rFonts w:ascii="Times New Roman" w:hAnsi="Times New Roman" w:cs="Times New Roman"/>
          <w:sz w:val="28"/>
          <w:szCs w:val="28"/>
        </w:rPr>
        <w:t>6</w:t>
      </w:r>
      <w:r w:rsidRPr="00DC7286">
        <w:rPr>
          <w:rFonts w:ascii="Times New Roman" w:hAnsi="Times New Roman" w:cs="Times New Roman"/>
          <w:sz w:val="28"/>
          <w:szCs w:val="28"/>
        </w:rPr>
        <w:t xml:space="preserve">. </w:t>
      </w:r>
      <w:r w:rsidR="0095692D" w:rsidRPr="00DC7286">
        <w:rPr>
          <w:rFonts w:ascii="Times New Roman" w:hAnsi="Times New Roman" w:cs="Times New Roman"/>
          <w:sz w:val="28"/>
          <w:szCs w:val="28"/>
        </w:rPr>
        <w:t>Здійснює аналіз стану судової статистики в суді за підсумками звітного періоду, розробляє пропозиції з підвищення рівня цієї роботи;</w:t>
      </w:r>
    </w:p>
    <w:p w:rsidR="00D56A4F" w:rsidRPr="00DC7286" w:rsidRDefault="00D56A4F" w:rsidP="00971EC4">
      <w:pPr>
        <w:shd w:val="clear" w:color="auto" w:fill="FFFFFF"/>
        <w:tabs>
          <w:tab w:val="left" w:pos="1163"/>
        </w:tabs>
        <w:spacing w:after="0" w:line="240" w:lineRule="auto"/>
        <w:ind w:left="0" w:right="40"/>
        <w:jc w:val="both"/>
        <w:rPr>
          <w:rFonts w:ascii="Times New Roman" w:hAnsi="Times New Roman" w:cs="Times New Roman"/>
          <w:sz w:val="28"/>
          <w:szCs w:val="28"/>
        </w:rPr>
      </w:pPr>
      <w:r w:rsidRPr="00DC7286">
        <w:rPr>
          <w:rFonts w:ascii="Times New Roman" w:hAnsi="Times New Roman" w:cs="Times New Roman"/>
          <w:sz w:val="28"/>
          <w:szCs w:val="28"/>
        </w:rPr>
        <w:t>2.2.1</w:t>
      </w:r>
      <w:r w:rsidR="001B3F91" w:rsidRPr="00DC7286">
        <w:rPr>
          <w:rFonts w:ascii="Times New Roman" w:hAnsi="Times New Roman" w:cs="Times New Roman"/>
          <w:sz w:val="28"/>
          <w:szCs w:val="28"/>
        </w:rPr>
        <w:t>7</w:t>
      </w:r>
      <w:r w:rsidRPr="00DC7286">
        <w:rPr>
          <w:rFonts w:ascii="Times New Roman" w:hAnsi="Times New Roman" w:cs="Times New Roman"/>
          <w:sz w:val="28"/>
          <w:szCs w:val="28"/>
        </w:rPr>
        <w:t>. Забезпечує направлення документів (довідок, інформацій тощо) за результатами аналізів та узагальнень матеріалів судової практики відповідним судовим органам;</w:t>
      </w:r>
    </w:p>
    <w:p w:rsidR="00373822" w:rsidRPr="00DC7286" w:rsidRDefault="00373822" w:rsidP="00971EC4">
      <w:pPr>
        <w:shd w:val="clear" w:color="auto" w:fill="FFFFFF"/>
        <w:tabs>
          <w:tab w:val="left" w:pos="1163"/>
        </w:tabs>
        <w:spacing w:after="0" w:line="240" w:lineRule="auto"/>
        <w:ind w:left="0" w:right="40"/>
        <w:jc w:val="both"/>
        <w:rPr>
          <w:rFonts w:ascii="Times New Roman" w:hAnsi="Times New Roman" w:cs="Times New Roman"/>
          <w:sz w:val="28"/>
          <w:szCs w:val="28"/>
        </w:rPr>
      </w:pPr>
      <w:r w:rsidRPr="00DC7286">
        <w:rPr>
          <w:rFonts w:ascii="Times New Roman" w:hAnsi="Times New Roman" w:cs="Times New Roman"/>
          <w:sz w:val="28"/>
          <w:szCs w:val="28"/>
        </w:rPr>
        <w:t>2.2.1</w:t>
      </w:r>
      <w:r w:rsidR="001B3F91" w:rsidRPr="00DC7286">
        <w:rPr>
          <w:rFonts w:ascii="Times New Roman" w:hAnsi="Times New Roman" w:cs="Times New Roman"/>
          <w:sz w:val="28"/>
          <w:szCs w:val="28"/>
        </w:rPr>
        <w:t>8</w:t>
      </w:r>
      <w:r w:rsidRPr="00DC7286">
        <w:rPr>
          <w:rFonts w:ascii="Times New Roman" w:hAnsi="Times New Roman" w:cs="Times New Roman"/>
          <w:sz w:val="28"/>
          <w:szCs w:val="28"/>
        </w:rPr>
        <w:t>. Здійснює координацію роботи з питань ведення статистики з Вищ</w:t>
      </w:r>
      <w:r w:rsidR="002944EA" w:rsidRPr="00DC7286">
        <w:rPr>
          <w:rFonts w:ascii="Times New Roman" w:hAnsi="Times New Roman" w:cs="Times New Roman"/>
          <w:sz w:val="28"/>
          <w:szCs w:val="28"/>
        </w:rPr>
        <w:t>им</w:t>
      </w:r>
      <w:r w:rsidRPr="00DC7286">
        <w:rPr>
          <w:rFonts w:ascii="Times New Roman" w:hAnsi="Times New Roman" w:cs="Times New Roman"/>
          <w:sz w:val="28"/>
          <w:szCs w:val="28"/>
        </w:rPr>
        <w:t xml:space="preserve"> адміністративн</w:t>
      </w:r>
      <w:r w:rsidR="002944EA" w:rsidRPr="00DC7286">
        <w:rPr>
          <w:rFonts w:ascii="Times New Roman" w:hAnsi="Times New Roman" w:cs="Times New Roman"/>
          <w:sz w:val="28"/>
          <w:szCs w:val="28"/>
        </w:rPr>
        <w:t>им</w:t>
      </w:r>
      <w:r w:rsidRPr="00DC7286">
        <w:rPr>
          <w:rFonts w:ascii="Times New Roman" w:hAnsi="Times New Roman" w:cs="Times New Roman"/>
          <w:sz w:val="28"/>
          <w:szCs w:val="28"/>
        </w:rPr>
        <w:t xml:space="preserve"> суд</w:t>
      </w:r>
      <w:r w:rsidR="002944EA" w:rsidRPr="00DC7286">
        <w:rPr>
          <w:rFonts w:ascii="Times New Roman" w:hAnsi="Times New Roman" w:cs="Times New Roman"/>
          <w:sz w:val="28"/>
          <w:szCs w:val="28"/>
        </w:rPr>
        <w:t>ом</w:t>
      </w:r>
      <w:r w:rsidRPr="00DC7286">
        <w:rPr>
          <w:rFonts w:ascii="Times New Roman" w:hAnsi="Times New Roman" w:cs="Times New Roman"/>
          <w:sz w:val="28"/>
          <w:szCs w:val="28"/>
        </w:rPr>
        <w:t xml:space="preserve"> України, Київськ</w:t>
      </w:r>
      <w:r w:rsidR="002944EA" w:rsidRPr="00DC7286">
        <w:rPr>
          <w:rFonts w:ascii="Times New Roman" w:hAnsi="Times New Roman" w:cs="Times New Roman"/>
          <w:sz w:val="28"/>
          <w:szCs w:val="28"/>
        </w:rPr>
        <w:t>им</w:t>
      </w:r>
      <w:r w:rsidRPr="00DC7286">
        <w:rPr>
          <w:rFonts w:ascii="Times New Roman" w:hAnsi="Times New Roman" w:cs="Times New Roman"/>
          <w:sz w:val="28"/>
          <w:szCs w:val="28"/>
        </w:rPr>
        <w:t xml:space="preserve"> апеляційн</w:t>
      </w:r>
      <w:r w:rsidR="002944EA" w:rsidRPr="00DC7286">
        <w:rPr>
          <w:rFonts w:ascii="Times New Roman" w:hAnsi="Times New Roman" w:cs="Times New Roman"/>
          <w:sz w:val="28"/>
          <w:szCs w:val="28"/>
        </w:rPr>
        <w:t xml:space="preserve">им адміністративним </w:t>
      </w:r>
      <w:r w:rsidRPr="00DC7286">
        <w:rPr>
          <w:rFonts w:ascii="Times New Roman" w:hAnsi="Times New Roman" w:cs="Times New Roman"/>
          <w:sz w:val="28"/>
          <w:szCs w:val="28"/>
        </w:rPr>
        <w:t>суд</w:t>
      </w:r>
      <w:r w:rsidR="002944EA" w:rsidRPr="00DC7286">
        <w:rPr>
          <w:rFonts w:ascii="Times New Roman" w:hAnsi="Times New Roman" w:cs="Times New Roman"/>
          <w:sz w:val="28"/>
          <w:szCs w:val="28"/>
        </w:rPr>
        <w:t>ом</w:t>
      </w:r>
      <w:r w:rsidRPr="00DC7286">
        <w:rPr>
          <w:rFonts w:ascii="Times New Roman" w:hAnsi="Times New Roman" w:cs="Times New Roman"/>
          <w:sz w:val="28"/>
          <w:szCs w:val="28"/>
        </w:rPr>
        <w:t xml:space="preserve"> України, Державно</w:t>
      </w:r>
      <w:r w:rsidR="002944EA" w:rsidRPr="00DC7286">
        <w:rPr>
          <w:rFonts w:ascii="Times New Roman" w:hAnsi="Times New Roman" w:cs="Times New Roman"/>
          <w:sz w:val="28"/>
          <w:szCs w:val="28"/>
        </w:rPr>
        <w:t>ю</w:t>
      </w:r>
      <w:r w:rsidRPr="00DC7286">
        <w:rPr>
          <w:rFonts w:ascii="Times New Roman" w:hAnsi="Times New Roman" w:cs="Times New Roman"/>
          <w:sz w:val="28"/>
          <w:szCs w:val="28"/>
        </w:rPr>
        <w:t xml:space="preserve"> судово</w:t>
      </w:r>
      <w:r w:rsidR="002944EA" w:rsidRPr="00DC7286">
        <w:rPr>
          <w:rFonts w:ascii="Times New Roman" w:hAnsi="Times New Roman" w:cs="Times New Roman"/>
          <w:sz w:val="28"/>
          <w:szCs w:val="28"/>
        </w:rPr>
        <w:t>ю</w:t>
      </w:r>
      <w:r w:rsidRPr="00DC7286">
        <w:rPr>
          <w:rFonts w:ascii="Times New Roman" w:hAnsi="Times New Roman" w:cs="Times New Roman"/>
          <w:sz w:val="28"/>
          <w:szCs w:val="28"/>
        </w:rPr>
        <w:t xml:space="preserve"> адміністраці</w:t>
      </w:r>
      <w:r w:rsidR="002944EA" w:rsidRPr="00DC7286">
        <w:rPr>
          <w:rFonts w:ascii="Times New Roman" w:hAnsi="Times New Roman" w:cs="Times New Roman"/>
          <w:sz w:val="28"/>
          <w:szCs w:val="28"/>
        </w:rPr>
        <w:t>єю</w:t>
      </w:r>
      <w:r w:rsidRPr="00DC7286">
        <w:rPr>
          <w:rFonts w:ascii="Times New Roman" w:hAnsi="Times New Roman" w:cs="Times New Roman"/>
          <w:sz w:val="28"/>
          <w:szCs w:val="28"/>
        </w:rPr>
        <w:t xml:space="preserve"> України, Територіальн</w:t>
      </w:r>
      <w:r w:rsidR="002944EA" w:rsidRPr="00DC7286">
        <w:rPr>
          <w:rFonts w:ascii="Times New Roman" w:hAnsi="Times New Roman" w:cs="Times New Roman"/>
          <w:sz w:val="28"/>
          <w:szCs w:val="28"/>
        </w:rPr>
        <w:t>им</w:t>
      </w:r>
      <w:r w:rsidRPr="00DC7286">
        <w:rPr>
          <w:rFonts w:ascii="Times New Roman" w:hAnsi="Times New Roman" w:cs="Times New Roman"/>
          <w:sz w:val="28"/>
          <w:szCs w:val="28"/>
        </w:rPr>
        <w:t xml:space="preserve"> управління</w:t>
      </w:r>
      <w:r w:rsidR="002944EA" w:rsidRPr="00DC7286">
        <w:rPr>
          <w:rFonts w:ascii="Times New Roman" w:hAnsi="Times New Roman" w:cs="Times New Roman"/>
          <w:sz w:val="28"/>
          <w:szCs w:val="28"/>
        </w:rPr>
        <w:t>м</w:t>
      </w:r>
      <w:r w:rsidRPr="00DC7286">
        <w:rPr>
          <w:rFonts w:ascii="Times New Roman" w:hAnsi="Times New Roman" w:cs="Times New Roman"/>
          <w:sz w:val="28"/>
          <w:szCs w:val="28"/>
        </w:rPr>
        <w:t xml:space="preserve"> Державної судової адміністрації</w:t>
      </w:r>
      <w:r w:rsidR="00D56A4F" w:rsidRPr="00DC7286">
        <w:rPr>
          <w:rFonts w:ascii="Times New Roman" w:hAnsi="Times New Roman" w:cs="Times New Roman"/>
          <w:sz w:val="28"/>
          <w:szCs w:val="28"/>
        </w:rPr>
        <w:t>;</w:t>
      </w:r>
    </w:p>
    <w:p w:rsidR="006A6F29" w:rsidRPr="00DC7286" w:rsidRDefault="006A6F29" w:rsidP="00971EC4">
      <w:pPr>
        <w:tabs>
          <w:tab w:val="left" w:pos="1163"/>
        </w:tabs>
        <w:spacing w:after="0" w:line="240" w:lineRule="auto"/>
        <w:ind w:left="0"/>
        <w:jc w:val="both"/>
        <w:rPr>
          <w:rFonts w:ascii="Times New Roman" w:hAnsi="Times New Roman" w:cs="Times New Roman"/>
          <w:sz w:val="28"/>
          <w:szCs w:val="28"/>
        </w:rPr>
      </w:pPr>
      <w:r w:rsidRPr="00DC7286">
        <w:rPr>
          <w:rFonts w:ascii="Times New Roman" w:hAnsi="Times New Roman" w:cs="Times New Roman"/>
          <w:sz w:val="28"/>
          <w:szCs w:val="28"/>
        </w:rPr>
        <w:t>2.2.</w:t>
      </w:r>
      <w:r w:rsidR="001B3F91" w:rsidRPr="00DC7286">
        <w:rPr>
          <w:rFonts w:ascii="Times New Roman" w:hAnsi="Times New Roman" w:cs="Times New Roman"/>
          <w:sz w:val="28"/>
          <w:szCs w:val="28"/>
        </w:rPr>
        <w:t>19</w:t>
      </w:r>
      <w:r w:rsidRPr="00DC7286">
        <w:rPr>
          <w:rFonts w:ascii="Times New Roman" w:hAnsi="Times New Roman" w:cs="Times New Roman"/>
          <w:sz w:val="28"/>
          <w:szCs w:val="28"/>
        </w:rPr>
        <w:t>. Пр</w:t>
      </w:r>
      <w:r w:rsidR="00C42739" w:rsidRPr="00DC7286">
        <w:rPr>
          <w:rFonts w:ascii="Times New Roman" w:hAnsi="Times New Roman" w:cs="Times New Roman"/>
          <w:sz w:val="28"/>
          <w:szCs w:val="28"/>
        </w:rPr>
        <w:t xml:space="preserve">иймає </w:t>
      </w:r>
      <w:r w:rsidRPr="00DC7286">
        <w:rPr>
          <w:rFonts w:ascii="Times New Roman" w:hAnsi="Times New Roman" w:cs="Times New Roman"/>
          <w:sz w:val="28"/>
          <w:szCs w:val="28"/>
        </w:rPr>
        <w:t>участ</w:t>
      </w:r>
      <w:r w:rsidR="00C42739" w:rsidRPr="00DC7286">
        <w:rPr>
          <w:rFonts w:ascii="Times New Roman" w:hAnsi="Times New Roman" w:cs="Times New Roman"/>
          <w:sz w:val="28"/>
          <w:szCs w:val="28"/>
        </w:rPr>
        <w:t>ь</w:t>
      </w:r>
      <w:r w:rsidRPr="00DC7286">
        <w:rPr>
          <w:rFonts w:ascii="Times New Roman" w:hAnsi="Times New Roman" w:cs="Times New Roman"/>
          <w:sz w:val="28"/>
          <w:szCs w:val="28"/>
        </w:rPr>
        <w:t xml:space="preserve"> у наданні практичної та методичної допомоги працівникам апарату суду з питань, віднесених до компетенції Відділу. </w:t>
      </w:r>
    </w:p>
    <w:p w:rsidR="006A6F29" w:rsidRPr="00DC7286" w:rsidRDefault="006A6F29" w:rsidP="00971EC4">
      <w:pPr>
        <w:shd w:val="clear" w:color="auto" w:fill="FFFFFF"/>
        <w:tabs>
          <w:tab w:val="left" w:pos="1163"/>
        </w:tabs>
        <w:spacing w:after="0" w:line="240" w:lineRule="auto"/>
        <w:ind w:left="0"/>
        <w:jc w:val="both"/>
        <w:rPr>
          <w:rFonts w:ascii="Times New Roman" w:hAnsi="Times New Roman" w:cs="Times New Roman"/>
          <w:sz w:val="28"/>
          <w:szCs w:val="28"/>
        </w:rPr>
      </w:pPr>
      <w:r w:rsidRPr="00DC7286">
        <w:rPr>
          <w:rFonts w:ascii="Times New Roman" w:hAnsi="Times New Roman" w:cs="Times New Roman"/>
          <w:sz w:val="28"/>
          <w:szCs w:val="28"/>
        </w:rPr>
        <w:t xml:space="preserve">2.3.  </w:t>
      </w:r>
      <w:r w:rsidR="00D56A4F" w:rsidRPr="00DC7286">
        <w:rPr>
          <w:rFonts w:ascii="Times New Roman" w:hAnsi="Times New Roman" w:cs="Times New Roman"/>
          <w:sz w:val="28"/>
          <w:szCs w:val="28"/>
        </w:rPr>
        <w:t>Готує довідки та відповідну інформацію з питань статистики та узагальнення судової практики Київського окружного адміністративного суду відповідно до плану роботи суду.</w:t>
      </w:r>
    </w:p>
    <w:p w:rsidR="006A6F29" w:rsidRPr="00DC7286" w:rsidRDefault="006A6F29" w:rsidP="00971EC4">
      <w:pPr>
        <w:shd w:val="clear" w:color="auto" w:fill="FFFFFF"/>
        <w:tabs>
          <w:tab w:val="left" w:pos="1163"/>
          <w:tab w:val="left" w:pos="2041"/>
        </w:tabs>
        <w:spacing w:after="0" w:line="240" w:lineRule="auto"/>
        <w:ind w:left="0" w:right="36"/>
        <w:jc w:val="both"/>
        <w:rPr>
          <w:rFonts w:ascii="Times New Roman" w:hAnsi="Times New Roman" w:cs="Times New Roman"/>
          <w:sz w:val="28"/>
          <w:szCs w:val="28"/>
        </w:rPr>
      </w:pPr>
      <w:r w:rsidRPr="00DC7286">
        <w:rPr>
          <w:rFonts w:ascii="Times New Roman" w:hAnsi="Times New Roman" w:cs="Times New Roman"/>
          <w:sz w:val="28"/>
          <w:szCs w:val="28"/>
        </w:rPr>
        <w:t xml:space="preserve"> 2.4.</w:t>
      </w:r>
      <w:r w:rsidRPr="00DC7286">
        <w:rPr>
          <w:rFonts w:ascii="Times New Roman" w:hAnsi="Times New Roman" w:cs="Times New Roman"/>
          <w:spacing w:val="-7"/>
          <w:sz w:val="28"/>
          <w:szCs w:val="28"/>
        </w:rPr>
        <w:t xml:space="preserve"> </w:t>
      </w:r>
      <w:r w:rsidRPr="00DC7286">
        <w:rPr>
          <w:rFonts w:ascii="Times New Roman" w:hAnsi="Times New Roman" w:cs="Times New Roman"/>
          <w:sz w:val="28"/>
          <w:szCs w:val="28"/>
        </w:rPr>
        <w:t>Діловодство у Відділі ведеться відповідно д</w:t>
      </w:r>
      <w:r w:rsidR="00D56A4F" w:rsidRPr="00DC7286">
        <w:rPr>
          <w:rFonts w:ascii="Times New Roman" w:hAnsi="Times New Roman" w:cs="Times New Roman"/>
          <w:sz w:val="28"/>
          <w:szCs w:val="28"/>
        </w:rPr>
        <w:t xml:space="preserve">о </w:t>
      </w:r>
      <w:r w:rsidRPr="00DC7286">
        <w:rPr>
          <w:rFonts w:ascii="Times New Roman" w:hAnsi="Times New Roman" w:cs="Times New Roman"/>
          <w:sz w:val="28"/>
          <w:szCs w:val="28"/>
        </w:rPr>
        <w:t xml:space="preserve">Інструкції з діловодства в адміністративних судах </w:t>
      </w:r>
      <w:r w:rsidR="00D56A4F" w:rsidRPr="00DC7286">
        <w:rPr>
          <w:rFonts w:ascii="Times New Roman" w:hAnsi="Times New Roman" w:cs="Times New Roman"/>
          <w:sz w:val="28"/>
          <w:szCs w:val="28"/>
        </w:rPr>
        <w:t xml:space="preserve">України </w:t>
      </w:r>
      <w:r w:rsidRPr="00DC7286">
        <w:rPr>
          <w:rFonts w:ascii="Times New Roman" w:hAnsi="Times New Roman" w:cs="Times New Roman"/>
          <w:sz w:val="28"/>
          <w:szCs w:val="28"/>
        </w:rPr>
        <w:t>та державних стандартів України.</w:t>
      </w:r>
    </w:p>
    <w:p w:rsidR="00971EC4" w:rsidRPr="00DC7286" w:rsidRDefault="00971EC4" w:rsidP="00971EC4">
      <w:pPr>
        <w:shd w:val="clear" w:color="auto" w:fill="FFFFFF"/>
        <w:tabs>
          <w:tab w:val="left" w:pos="1163"/>
          <w:tab w:val="left" w:pos="2041"/>
        </w:tabs>
        <w:spacing w:after="0" w:line="240" w:lineRule="auto"/>
        <w:ind w:left="0" w:right="36"/>
        <w:jc w:val="both"/>
        <w:rPr>
          <w:rFonts w:ascii="Times New Roman" w:hAnsi="Times New Roman" w:cs="Times New Roman"/>
          <w:sz w:val="28"/>
          <w:szCs w:val="28"/>
        </w:rPr>
      </w:pPr>
    </w:p>
    <w:p w:rsidR="00172DC8" w:rsidRPr="00DC7286" w:rsidRDefault="00964C50" w:rsidP="00971EC4">
      <w:pPr>
        <w:pStyle w:val="a4"/>
        <w:numPr>
          <w:ilvl w:val="0"/>
          <w:numId w:val="1"/>
        </w:numPr>
        <w:spacing w:after="0" w:line="240" w:lineRule="auto"/>
        <w:jc w:val="center"/>
        <w:rPr>
          <w:rFonts w:ascii="Times New Roman" w:hAnsi="Times New Roman" w:cs="Times New Roman"/>
          <w:b/>
          <w:sz w:val="28"/>
          <w:szCs w:val="28"/>
        </w:rPr>
      </w:pPr>
      <w:r w:rsidRPr="00DC7286">
        <w:rPr>
          <w:rFonts w:ascii="Times New Roman" w:hAnsi="Times New Roman" w:cs="Times New Roman"/>
          <w:b/>
          <w:sz w:val="28"/>
          <w:szCs w:val="28"/>
        </w:rPr>
        <w:t>Права та обов’язки</w:t>
      </w:r>
    </w:p>
    <w:p w:rsidR="00971EC4" w:rsidRPr="00DC7286" w:rsidRDefault="00971EC4" w:rsidP="00971EC4">
      <w:pPr>
        <w:pStyle w:val="a4"/>
        <w:spacing w:after="0" w:line="240" w:lineRule="auto"/>
        <w:ind w:left="284" w:firstLine="0"/>
        <w:rPr>
          <w:rFonts w:ascii="Times New Roman" w:hAnsi="Times New Roman" w:cs="Times New Roman"/>
          <w:b/>
          <w:sz w:val="28"/>
          <w:szCs w:val="28"/>
        </w:rPr>
      </w:pPr>
    </w:p>
    <w:p w:rsidR="00964C50" w:rsidRPr="00DC7286" w:rsidRDefault="00964C50" w:rsidP="00971EC4">
      <w:pPr>
        <w:pStyle w:val="a4"/>
        <w:spacing w:after="0" w:line="240" w:lineRule="auto"/>
        <w:ind w:left="0" w:firstLine="720"/>
        <w:jc w:val="both"/>
        <w:rPr>
          <w:rFonts w:ascii="Times New Roman" w:hAnsi="Times New Roman" w:cs="Times New Roman"/>
          <w:sz w:val="28"/>
          <w:szCs w:val="28"/>
        </w:rPr>
      </w:pPr>
      <w:r w:rsidRPr="00DC7286">
        <w:rPr>
          <w:rFonts w:ascii="Times New Roman" w:hAnsi="Times New Roman" w:cs="Times New Roman"/>
          <w:sz w:val="28"/>
          <w:szCs w:val="28"/>
        </w:rPr>
        <w:t>3.1</w:t>
      </w:r>
      <w:r w:rsidR="000148AF" w:rsidRPr="00DC7286">
        <w:rPr>
          <w:rFonts w:ascii="Times New Roman" w:hAnsi="Times New Roman" w:cs="Times New Roman"/>
          <w:sz w:val="28"/>
          <w:szCs w:val="28"/>
        </w:rPr>
        <w:t>. Одержувати у встановленому порядку від структурних підрозділів Київського окружного адміністративного суду та за погодженням з головою суду та керівником апарату в інших судових органів, від посадових осіб виконавчої влади та підпорядкованих їм установ документи і матеріали, необхідні для виконання покладених на відділ функцій;</w:t>
      </w:r>
    </w:p>
    <w:p w:rsidR="000148AF" w:rsidRPr="00DC7286" w:rsidRDefault="000148AF" w:rsidP="00971EC4">
      <w:pPr>
        <w:pStyle w:val="a4"/>
        <w:spacing w:after="0" w:line="240" w:lineRule="auto"/>
        <w:ind w:left="0" w:firstLine="720"/>
        <w:jc w:val="both"/>
        <w:rPr>
          <w:rFonts w:ascii="Times New Roman" w:hAnsi="Times New Roman" w:cs="Times New Roman"/>
          <w:sz w:val="28"/>
          <w:szCs w:val="28"/>
        </w:rPr>
      </w:pPr>
      <w:r w:rsidRPr="00DC7286">
        <w:rPr>
          <w:rFonts w:ascii="Times New Roman" w:hAnsi="Times New Roman" w:cs="Times New Roman"/>
          <w:sz w:val="28"/>
          <w:szCs w:val="28"/>
        </w:rPr>
        <w:t>3.2. Вносити голові суду та керівникові апарату суду пропозиції з питань вдосконалення</w:t>
      </w:r>
      <w:r w:rsidR="000D1637" w:rsidRPr="00DC7286">
        <w:rPr>
          <w:rFonts w:ascii="Times New Roman" w:hAnsi="Times New Roman" w:cs="Times New Roman"/>
          <w:sz w:val="28"/>
          <w:szCs w:val="28"/>
        </w:rPr>
        <w:t xml:space="preserve"> роботи Відділу, підвищення ефективності діяльності суду;</w:t>
      </w:r>
    </w:p>
    <w:p w:rsidR="000D1637" w:rsidRPr="00DC7286" w:rsidRDefault="000D1637" w:rsidP="00971EC4">
      <w:pPr>
        <w:pStyle w:val="a4"/>
        <w:spacing w:after="0" w:line="240" w:lineRule="auto"/>
        <w:ind w:left="0" w:firstLine="720"/>
        <w:jc w:val="both"/>
        <w:rPr>
          <w:rFonts w:ascii="Times New Roman" w:hAnsi="Times New Roman" w:cs="Times New Roman"/>
          <w:sz w:val="28"/>
          <w:szCs w:val="28"/>
        </w:rPr>
      </w:pPr>
      <w:r w:rsidRPr="00DC7286">
        <w:rPr>
          <w:rFonts w:ascii="Times New Roman" w:hAnsi="Times New Roman" w:cs="Times New Roman"/>
          <w:sz w:val="28"/>
          <w:szCs w:val="28"/>
        </w:rPr>
        <w:t>3.3. Вести ділове листування з Державною судовою адміністрацією України, Територіальним управлінням Державної судової адміністрації України у Київській області, судами вищих інстанцій, іншими державними органами, установами і організаціями у межах своєї компетенції;</w:t>
      </w:r>
    </w:p>
    <w:p w:rsidR="000D1637" w:rsidRPr="00DC7286" w:rsidRDefault="000D1637" w:rsidP="00971EC4">
      <w:pPr>
        <w:pStyle w:val="a4"/>
        <w:spacing w:after="0" w:line="240" w:lineRule="auto"/>
        <w:ind w:left="0" w:firstLine="720"/>
        <w:jc w:val="both"/>
        <w:rPr>
          <w:rFonts w:ascii="Times New Roman" w:hAnsi="Times New Roman" w:cs="Times New Roman"/>
          <w:sz w:val="28"/>
          <w:szCs w:val="28"/>
        </w:rPr>
      </w:pPr>
      <w:r w:rsidRPr="00DC7286">
        <w:rPr>
          <w:rFonts w:ascii="Times New Roman" w:hAnsi="Times New Roman" w:cs="Times New Roman"/>
          <w:sz w:val="28"/>
          <w:szCs w:val="28"/>
        </w:rPr>
        <w:lastRenderedPageBreak/>
        <w:t>3.4. У встановленому порядку готувати запити, клопотання, звернення, тощо з питань, що стосуються діяльності апарату суду і належать до його повноважень;</w:t>
      </w:r>
    </w:p>
    <w:p w:rsidR="000D1637" w:rsidRPr="00DC7286" w:rsidRDefault="000D1637" w:rsidP="00971EC4">
      <w:pPr>
        <w:pStyle w:val="a4"/>
        <w:spacing w:after="0" w:line="240" w:lineRule="auto"/>
        <w:ind w:left="0" w:firstLine="720"/>
        <w:jc w:val="both"/>
        <w:rPr>
          <w:rFonts w:ascii="Times New Roman" w:hAnsi="Times New Roman" w:cs="Times New Roman"/>
          <w:sz w:val="28"/>
          <w:szCs w:val="28"/>
        </w:rPr>
      </w:pPr>
      <w:r w:rsidRPr="00DC7286">
        <w:rPr>
          <w:rFonts w:ascii="Times New Roman" w:hAnsi="Times New Roman" w:cs="Times New Roman"/>
          <w:sz w:val="28"/>
          <w:szCs w:val="28"/>
        </w:rPr>
        <w:t>3.5. Працівники Відділу</w:t>
      </w:r>
      <w:r w:rsidR="0017592D" w:rsidRPr="00DC7286">
        <w:rPr>
          <w:rFonts w:ascii="Times New Roman" w:hAnsi="Times New Roman" w:cs="Times New Roman"/>
          <w:sz w:val="28"/>
          <w:szCs w:val="28"/>
        </w:rPr>
        <w:t xml:space="preserve"> мають право підвищувати кваліфікацію в установленому законом порядку;</w:t>
      </w:r>
    </w:p>
    <w:p w:rsidR="0017592D" w:rsidRPr="00DC7286" w:rsidRDefault="0017592D" w:rsidP="00971EC4">
      <w:pPr>
        <w:pStyle w:val="a4"/>
        <w:spacing w:after="0" w:line="240" w:lineRule="auto"/>
        <w:ind w:left="0" w:firstLine="720"/>
        <w:jc w:val="both"/>
        <w:rPr>
          <w:rFonts w:ascii="Times New Roman" w:hAnsi="Times New Roman" w:cs="Times New Roman"/>
          <w:sz w:val="28"/>
          <w:szCs w:val="28"/>
        </w:rPr>
      </w:pPr>
      <w:r w:rsidRPr="00DC7286">
        <w:rPr>
          <w:rFonts w:ascii="Times New Roman" w:hAnsi="Times New Roman" w:cs="Times New Roman"/>
          <w:sz w:val="28"/>
          <w:szCs w:val="28"/>
        </w:rPr>
        <w:t>3.6. Мають інші права необхідні для належного здійснення поставлених відділу завдань і функцій.</w:t>
      </w:r>
    </w:p>
    <w:p w:rsidR="00172DC8" w:rsidRPr="00DC7286" w:rsidRDefault="00172DC8" w:rsidP="00971EC4">
      <w:pPr>
        <w:pStyle w:val="a4"/>
        <w:spacing w:after="0" w:line="240" w:lineRule="auto"/>
        <w:ind w:left="0"/>
        <w:jc w:val="both"/>
        <w:rPr>
          <w:rFonts w:ascii="Times New Roman" w:hAnsi="Times New Roman" w:cs="Times New Roman"/>
          <w:sz w:val="28"/>
          <w:szCs w:val="28"/>
        </w:rPr>
      </w:pPr>
    </w:p>
    <w:p w:rsidR="00172DC8" w:rsidRPr="00DC7286" w:rsidRDefault="0017592D" w:rsidP="00971EC4">
      <w:pPr>
        <w:pStyle w:val="a4"/>
        <w:numPr>
          <w:ilvl w:val="0"/>
          <w:numId w:val="1"/>
        </w:numPr>
        <w:spacing w:after="0" w:line="240" w:lineRule="auto"/>
        <w:jc w:val="center"/>
        <w:rPr>
          <w:rFonts w:ascii="Times New Roman" w:hAnsi="Times New Roman" w:cs="Times New Roman"/>
          <w:b/>
          <w:sz w:val="28"/>
          <w:szCs w:val="28"/>
        </w:rPr>
      </w:pPr>
      <w:r w:rsidRPr="00DC7286">
        <w:rPr>
          <w:rFonts w:ascii="Times New Roman" w:hAnsi="Times New Roman" w:cs="Times New Roman"/>
          <w:b/>
          <w:sz w:val="28"/>
          <w:szCs w:val="28"/>
        </w:rPr>
        <w:t>Начальник відділу</w:t>
      </w:r>
    </w:p>
    <w:p w:rsidR="00971EC4" w:rsidRPr="00DC7286" w:rsidRDefault="00971EC4" w:rsidP="00971EC4">
      <w:pPr>
        <w:pStyle w:val="a4"/>
        <w:spacing w:after="0" w:line="240" w:lineRule="auto"/>
        <w:ind w:left="284" w:firstLine="0"/>
        <w:rPr>
          <w:rFonts w:ascii="Times New Roman" w:hAnsi="Times New Roman" w:cs="Times New Roman"/>
          <w:b/>
          <w:sz w:val="28"/>
          <w:szCs w:val="28"/>
        </w:rPr>
      </w:pPr>
    </w:p>
    <w:p w:rsidR="0017592D" w:rsidRPr="00DC7286" w:rsidRDefault="00172DC8" w:rsidP="00971EC4">
      <w:pPr>
        <w:pStyle w:val="a4"/>
        <w:spacing w:after="0" w:line="240" w:lineRule="auto"/>
        <w:ind w:left="0"/>
        <w:jc w:val="both"/>
        <w:rPr>
          <w:rFonts w:ascii="Times New Roman" w:hAnsi="Times New Roman" w:cs="Times New Roman"/>
          <w:sz w:val="28"/>
          <w:szCs w:val="28"/>
        </w:rPr>
      </w:pPr>
      <w:r w:rsidRPr="00DC7286">
        <w:rPr>
          <w:rFonts w:ascii="Times New Roman" w:hAnsi="Times New Roman" w:cs="Times New Roman"/>
          <w:sz w:val="28"/>
          <w:szCs w:val="28"/>
        </w:rPr>
        <w:t>4</w:t>
      </w:r>
      <w:r w:rsidR="0017592D" w:rsidRPr="00DC7286">
        <w:rPr>
          <w:rFonts w:ascii="Times New Roman" w:hAnsi="Times New Roman" w:cs="Times New Roman"/>
          <w:sz w:val="28"/>
          <w:szCs w:val="28"/>
        </w:rPr>
        <w:t xml:space="preserve">.1. </w:t>
      </w:r>
      <w:r w:rsidR="00E7017D" w:rsidRPr="00DC7286">
        <w:rPr>
          <w:rFonts w:ascii="Times New Roman" w:hAnsi="Times New Roman" w:cs="Times New Roman"/>
          <w:sz w:val="28"/>
          <w:szCs w:val="28"/>
        </w:rPr>
        <w:t>Відділ очолює начальник відділу, який призначається на посаду керівником апарату за результатами конкурсу на заміщення посади державного службовця або в іншому порядку, встановленому чинним законодавством з числа осіб, які мають вищу освіту відповідного напрямку, необхідний досвід роботи та відповідають іншим вимогам, передбаченим законодавством і звільняються з посади відповідно до чинного законодавства.</w:t>
      </w:r>
    </w:p>
    <w:p w:rsidR="00E7017D" w:rsidRPr="00DC7286" w:rsidRDefault="00172DC8" w:rsidP="00971EC4">
      <w:pPr>
        <w:pStyle w:val="a4"/>
        <w:spacing w:after="0" w:line="240" w:lineRule="auto"/>
        <w:ind w:left="0"/>
        <w:jc w:val="both"/>
        <w:rPr>
          <w:rFonts w:ascii="Times New Roman" w:hAnsi="Times New Roman" w:cs="Times New Roman"/>
          <w:sz w:val="28"/>
          <w:szCs w:val="28"/>
        </w:rPr>
      </w:pPr>
      <w:r w:rsidRPr="00DC7286">
        <w:rPr>
          <w:rFonts w:ascii="Times New Roman" w:hAnsi="Times New Roman" w:cs="Times New Roman"/>
          <w:sz w:val="28"/>
          <w:szCs w:val="28"/>
        </w:rPr>
        <w:t>4</w:t>
      </w:r>
      <w:r w:rsidR="00E7017D" w:rsidRPr="00DC7286">
        <w:rPr>
          <w:rFonts w:ascii="Times New Roman" w:hAnsi="Times New Roman" w:cs="Times New Roman"/>
          <w:sz w:val="28"/>
          <w:szCs w:val="28"/>
        </w:rPr>
        <w:t>.2. Начальник відділу:</w:t>
      </w:r>
    </w:p>
    <w:p w:rsidR="00E7017D" w:rsidRPr="00DC7286" w:rsidRDefault="00172DC8" w:rsidP="00971EC4">
      <w:pPr>
        <w:pStyle w:val="a4"/>
        <w:spacing w:after="0" w:line="240" w:lineRule="auto"/>
        <w:ind w:left="0"/>
        <w:jc w:val="both"/>
        <w:rPr>
          <w:rFonts w:ascii="Times New Roman" w:hAnsi="Times New Roman" w:cs="Times New Roman"/>
          <w:sz w:val="28"/>
          <w:szCs w:val="28"/>
        </w:rPr>
      </w:pPr>
      <w:r w:rsidRPr="00DC7286">
        <w:rPr>
          <w:rFonts w:ascii="Times New Roman" w:hAnsi="Times New Roman" w:cs="Times New Roman"/>
          <w:sz w:val="28"/>
          <w:szCs w:val="28"/>
        </w:rPr>
        <w:t>4</w:t>
      </w:r>
      <w:r w:rsidR="00E7017D" w:rsidRPr="00DC7286">
        <w:rPr>
          <w:rFonts w:ascii="Times New Roman" w:hAnsi="Times New Roman" w:cs="Times New Roman"/>
          <w:sz w:val="28"/>
          <w:szCs w:val="28"/>
        </w:rPr>
        <w:t xml:space="preserve">.2.1. </w:t>
      </w:r>
      <w:r w:rsidR="0083605F" w:rsidRPr="00DC7286">
        <w:rPr>
          <w:rFonts w:ascii="Times New Roman" w:hAnsi="Times New Roman" w:cs="Times New Roman"/>
          <w:sz w:val="28"/>
          <w:szCs w:val="28"/>
        </w:rPr>
        <w:t xml:space="preserve">Здійснює керівництво відділом, забезпечує організованість та злагодженість у роботі </w:t>
      </w:r>
      <w:r w:rsidR="00F65BCE" w:rsidRPr="00DC7286">
        <w:rPr>
          <w:rFonts w:ascii="Times New Roman" w:hAnsi="Times New Roman" w:cs="Times New Roman"/>
          <w:sz w:val="28"/>
          <w:szCs w:val="28"/>
        </w:rPr>
        <w:t>в</w:t>
      </w:r>
      <w:r w:rsidR="0083605F" w:rsidRPr="00DC7286">
        <w:rPr>
          <w:rFonts w:ascii="Times New Roman" w:hAnsi="Times New Roman" w:cs="Times New Roman"/>
          <w:sz w:val="28"/>
          <w:szCs w:val="28"/>
        </w:rPr>
        <w:t xml:space="preserve">ідділу, розподіляє обов’язки </w:t>
      </w:r>
      <w:r w:rsidR="00F65BCE" w:rsidRPr="00DC7286">
        <w:rPr>
          <w:rFonts w:ascii="Times New Roman" w:hAnsi="Times New Roman" w:cs="Times New Roman"/>
          <w:sz w:val="28"/>
          <w:szCs w:val="28"/>
        </w:rPr>
        <w:t>працівників відділу;</w:t>
      </w:r>
    </w:p>
    <w:p w:rsidR="00F65BCE" w:rsidRPr="00DC7286" w:rsidRDefault="00172DC8" w:rsidP="00971EC4">
      <w:pPr>
        <w:pStyle w:val="a4"/>
        <w:spacing w:after="0" w:line="240" w:lineRule="auto"/>
        <w:ind w:left="0"/>
        <w:jc w:val="both"/>
        <w:rPr>
          <w:rFonts w:ascii="Times New Roman" w:hAnsi="Times New Roman" w:cs="Times New Roman"/>
          <w:sz w:val="28"/>
          <w:szCs w:val="28"/>
        </w:rPr>
      </w:pPr>
      <w:r w:rsidRPr="00DC7286">
        <w:rPr>
          <w:rFonts w:ascii="Times New Roman" w:hAnsi="Times New Roman" w:cs="Times New Roman"/>
          <w:sz w:val="28"/>
          <w:szCs w:val="28"/>
        </w:rPr>
        <w:t>4</w:t>
      </w:r>
      <w:r w:rsidR="00F65BCE" w:rsidRPr="00DC7286">
        <w:rPr>
          <w:rFonts w:ascii="Times New Roman" w:hAnsi="Times New Roman" w:cs="Times New Roman"/>
          <w:sz w:val="28"/>
          <w:szCs w:val="28"/>
        </w:rPr>
        <w:t>.2.2. Забезпечує встановлений</w:t>
      </w:r>
      <w:r w:rsidR="00F94648" w:rsidRPr="00DC7286">
        <w:rPr>
          <w:rFonts w:ascii="Times New Roman" w:hAnsi="Times New Roman" w:cs="Times New Roman"/>
          <w:sz w:val="28"/>
          <w:szCs w:val="28"/>
        </w:rPr>
        <w:t xml:space="preserve"> Інструкцією з діловодства порядок роботи з документами у відділі, надає необхідну методичну допомогу;</w:t>
      </w:r>
    </w:p>
    <w:p w:rsidR="00F94648" w:rsidRPr="00DC7286" w:rsidRDefault="00172DC8" w:rsidP="00971EC4">
      <w:pPr>
        <w:pStyle w:val="a4"/>
        <w:spacing w:after="0" w:line="240" w:lineRule="auto"/>
        <w:ind w:left="0"/>
        <w:jc w:val="both"/>
        <w:rPr>
          <w:rFonts w:ascii="Times New Roman" w:hAnsi="Times New Roman" w:cs="Times New Roman"/>
          <w:sz w:val="28"/>
          <w:szCs w:val="28"/>
        </w:rPr>
      </w:pPr>
      <w:r w:rsidRPr="00DC7286">
        <w:rPr>
          <w:rFonts w:ascii="Times New Roman" w:hAnsi="Times New Roman" w:cs="Times New Roman"/>
          <w:sz w:val="28"/>
          <w:szCs w:val="28"/>
        </w:rPr>
        <w:t>4</w:t>
      </w:r>
      <w:r w:rsidR="00F94648" w:rsidRPr="00DC7286">
        <w:rPr>
          <w:rFonts w:ascii="Times New Roman" w:hAnsi="Times New Roman" w:cs="Times New Roman"/>
          <w:sz w:val="28"/>
          <w:szCs w:val="28"/>
        </w:rPr>
        <w:t>.2.3. Надає пропозиції до планів роботи суду на відповідні періоди;</w:t>
      </w:r>
    </w:p>
    <w:p w:rsidR="00F94648" w:rsidRPr="00DC7286" w:rsidRDefault="00172DC8" w:rsidP="00971EC4">
      <w:pPr>
        <w:pStyle w:val="a4"/>
        <w:spacing w:after="0" w:line="240" w:lineRule="auto"/>
        <w:ind w:left="0"/>
        <w:jc w:val="both"/>
        <w:rPr>
          <w:rFonts w:ascii="Times New Roman" w:hAnsi="Times New Roman" w:cs="Times New Roman"/>
          <w:sz w:val="28"/>
          <w:szCs w:val="28"/>
        </w:rPr>
      </w:pPr>
      <w:r w:rsidRPr="00DC7286">
        <w:rPr>
          <w:rFonts w:ascii="Times New Roman" w:hAnsi="Times New Roman" w:cs="Times New Roman"/>
          <w:sz w:val="28"/>
          <w:szCs w:val="28"/>
        </w:rPr>
        <w:t>4</w:t>
      </w:r>
      <w:r w:rsidR="00F94648" w:rsidRPr="00DC7286">
        <w:rPr>
          <w:rFonts w:ascii="Times New Roman" w:hAnsi="Times New Roman" w:cs="Times New Roman"/>
          <w:sz w:val="28"/>
          <w:szCs w:val="28"/>
        </w:rPr>
        <w:t>.2.4. Організовує наради з питань, що належать до компетенції відділу;</w:t>
      </w:r>
    </w:p>
    <w:p w:rsidR="00F94648" w:rsidRPr="00DC7286" w:rsidRDefault="00172DC8" w:rsidP="00971EC4">
      <w:pPr>
        <w:pStyle w:val="a4"/>
        <w:spacing w:after="0" w:line="240" w:lineRule="auto"/>
        <w:ind w:left="0"/>
        <w:jc w:val="both"/>
        <w:rPr>
          <w:rFonts w:ascii="Times New Roman" w:hAnsi="Times New Roman" w:cs="Times New Roman"/>
          <w:sz w:val="28"/>
          <w:szCs w:val="28"/>
        </w:rPr>
      </w:pPr>
      <w:r w:rsidRPr="00DC7286">
        <w:rPr>
          <w:rFonts w:ascii="Times New Roman" w:hAnsi="Times New Roman" w:cs="Times New Roman"/>
          <w:sz w:val="28"/>
          <w:szCs w:val="28"/>
        </w:rPr>
        <w:t>4</w:t>
      </w:r>
      <w:r w:rsidR="00F94648" w:rsidRPr="00DC7286">
        <w:rPr>
          <w:rFonts w:ascii="Times New Roman" w:hAnsi="Times New Roman" w:cs="Times New Roman"/>
          <w:sz w:val="28"/>
          <w:szCs w:val="28"/>
        </w:rPr>
        <w:t>.2.5. Забезпечує ведення звітно – облікової документації, підготовку статистичної звітності з судової статистики та узагальнення судової практики;</w:t>
      </w:r>
    </w:p>
    <w:p w:rsidR="00F94648" w:rsidRPr="00DC7286" w:rsidRDefault="00172DC8" w:rsidP="00971EC4">
      <w:pPr>
        <w:pStyle w:val="a4"/>
        <w:spacing w:after="0" w:line="240" w:lineRule="auto"/>
        <w:ind w:left="0"/>
        <w:jc w:val="both"/>
        <w:rPr>
          <w:rFonts w:ascii="Times New Roman" w:hAnsi="Times New Roman" w:cs="Times New Roman"/>
          <w:sz w:val="28"/>
          <w:szCs w:val="28"/>
        </w:rPr>
      </w:pPr>
      <w:r w:rsidRPr="00DC7286">
        <w:rPr>
          <w:rFonts w:ascii="Times New Roman" w:hAnsi="Times New Roman" w:cs="Times New Roman"/>
          <w:sz w:val="28"/>
          <w:szCs w:val="28"/>
        </w:rPr>
        <w:t>4</w:t>
      </w:r>
      <w:r w:rsidR="00F94648" w:rsidRPr="00DC7286">
        <w:rPr>
          <w:rFonts w:ascii="Times New Roman" w:hAnsi="Times New Roman" w:cs="Times New Roman"/>
          <w:sz w:val="28"/>
          <w:szCs w:val="28"/>
        </w:rPr>
        <w:t>.2.6. Розглядає матеріали та готує пропозиції щодо заохочення та нагородження працівників відділу;</w:t>
      </w:r>
    </w:p>
    <w:p w:rsidR="00F94648" w:rsidRPr="00DC7286" w:rsidRDefault="00172DC8" w:rsidP="00971EC4">
      <w:pPr>
        <w:pStyle w:val="a4"/>
        <w:spacing w:after="0" w:line="240" w:lineRule="auto"/>
        <w:ind w:left="0"/>
        <w:jc w:val="both"/>
        <w:rPr>
          <w:rFonts w:ascii="Times New Roman" w:hAnsi="Times New Roman" w:cs="Times New Roman"/>
          <w:sz w:val="28"/>
          <w:szCs w:val="28"/>
        </w:rPr>
      </w:pPr>
      <w:r w:rsidRPr="00DC7286">
        <w:rPr>
          <w:rFonts w:ascii="Times New Roman" w:hAnsi="Times New Roman" w:cs="Times New Roman"/>
          <w:sz w:val="28"/>
          <w:szCs w:val="28"/>
        </w:rPr>
        <w:t>4</w:t>
      </w:r>
      <w:r w:rsidR="00F94648" w:rsidRPr="00DC7286">
        <w:rPr>
          <w:rFonts w:ascii="Times New Roman" w:hAnsi="Times New Roman" w:cs="Times New Roman"/>
          <w:sz w:val="28"/>
          <w:szCs w:val="28"/>
        </w:rPr>
        <w:t>.2.7. Візує документи в межах своєї компетенції;</w:t>
      </w:r>
    </w:p>
    <w:p w:rsidR="00F94648" w:rsidRPr="00DC7286" w:rsidRDefault="00172DC8" w:rsidP="00971EC4">
      <w:pPr>
        <w:pStyle w:val="a4"/>
        <w:spacing w:after="0" w:line="240" w:lineRule="auto"/>
        <w:ind w:left="0"/>
        <w:jc w:val="both"/>
        <w:rPr>
          <w:rFonts w:ascii="Times New Roman" w:hAnsi="Times New Roman" w:cs="Times New Roman"/>
          <w:sz w:val="28"/>
          <w:szCs w:val="28"/>
        </w:rPr>
      </w:pPr>
      <w:r w:rsidRPr="00DC7286">
        <w:rPr>
          <w:rFonts w:ascii="Times New Roman" w:hAnsi="Times New Roman" w:cs="Times New Roman"/>
          <w:sz w:val="28"/>
          <w:szCs w:val="28"/>
        </w:rPr>
        <w:t>4</w:t>
      </w:r>
      <w:r w:rsidR="00F94648" w:rsidRPr="00DC7286">
        <w:rPr>
          <w:rFonts w:ascii="Times New Roman" w:hAnsi="Times New Roman" w:cs="Times New Roman"/>
          <w:sz w:val="28"/>
          <w:szCs w:val="28"/>
        </w:rPr>
        <w:t>.2.8. Координує роботу відділу з іншими структурними підрозділами суду;</w:t>
      </w:r>
    </w:p>
    <w:p w:rsidR="00F94648" w:rsidRPr="00DC7286" w:rsidRDefault="00172DC8" w:rsidP="00971EC4">
      <w:pPr>
        <w:pStyle w:val="a4"/>
        <w:spacing w:after="0" w:line="240" w:lineRule="auto"/>
        <w:ind w:left="0"/>
        <w:jc w:val="both"/>
        <w:rPr>
          <w:rFonts w:ascii="Times New Roman" w:hAnsi="Times New Roman" w:cs="Times New Roman"/>
          <w:sz w:val="28"/>
          <w:szCs w:val="28"/>
        </w:rPr>
      </w:pPr>
      <w:r w:rsidRPr="00DC7286">
        <w:rPr>
          <w:rFonts w:ascii="Times New Roman" w:hAnsi="Times New Roman" w:cs="Times New Roman"/>
          <w:sz w:val="28"/>
          <w:szCs w:val="28"/>
        </w:rPr>
        <w:t>4</w:t>
      </w:r>
      <w:r w:rsidR="00BE018C" w:rsidRPr="00DC7286">
        <w:rPr>
          <w:rFonts w:ascii="Times New Roman" w:hAnsi="Times New Roman" w:cs="Times New Roman"/>
          <w:sz w:val="28"/>
          <w:szCs w:val="28"/>
        </w:rPr>
        <w:t>.2.9. Організовує складання та обробку статистичних звітів про роботу суду, забезпечує достовірність інформації та своєчасне подання всіх форм звітів;</w:t>
      </w:r>
    </w:p>
    <w:p w:rsidR="00BE018C" w:rsidRPr="00DC7286" w:rsidRDefault="00172DC8" w:rsidP="00971EC4">
      <w:pPr>
        <w:pStyle w:val="a4"/>
        <w:spacing w:after="0" w:line="240" w:lineRule="auto"/>
        <w:ind w:left="0"/>
        <w:jc w:val="both"/>
        <w:rPr>
          <w:rFonts w:ascii="Times New Roman" w:hAnsi="Times New Roman" w:cs="Times New Roman"/>
          <w:sz w:val="28"/>
          <w:szCs w:val="28"/>
        </w:rPr>
      </w:pPr>
      <w:r w:rsidRPr="00DC7286">
        <w:rPr>
          <w:rFonts w:ascii="Times New Roman" w:hAnsi="Times New Roman" w:cs="Times New Roman"/>
          <w:sz w:val="28"/>
          <w:szCs w:val="28"/>
        </w:rPr>
        <w:t>4</w:t>
      </w:r>
      <w:r w:rsidR="00BE018C" w:rsidRPr="00DC7286">
        <w:rPr>
          <w:rFonts w:ascii="Times New Roman" w:hAnsi="Times New Roman" w:cs="Times New Roman"/>
          <w:sz w:val="28"/>
          <w:szCs w:val="28"/>
        </w:rPr>
        <w:t>.2.10. Організовує та здійснює підготовку статистичних таблиць, довідок, інформацій для використання в діяльності суду, на оперативних нарадах та на звернення інших відомств;</w:t>
      </w:r>
    </w:p>
    <w:p w:rsidR="00BE018C" w:rsidRPr="00DC7286" w:rsidRDefault="00172DC8" w:rsidP="00971EC4">
      <w:pPr>
        <w:pStyle w:val="a4"/>
        <w:spacing w:after="0" w:line="240" w:lineRule="auto"/>
        <w:ind w:left="0"/>
        <w:jc w:val="both"/>
        <w:rPr>
          <w:rFonts w:ascii="Times New Roman" w:hAnsi="Times New Roman" w:cs="Times New Roman"/>
          <w:sz w:val="28"/>
          <w:szCs w:val="28"/>
        </w:rPr>
      </w:pPr>
      <w:r w:rsidRPr="00DC7286">
        <w:rPr>
          <w:rFonts w:ascii="Times New Roman" w:hAnsi="Times New Roman" w:cs="Times New Roman"/>
          <w:sz w:val="28"/>
          <w:szCs w:val="28"/>
        </w:rPr>
        <w:t>4</w:t>
      </w:r>
      <w:r w:rsidR="00BE018C" w:rsidRPr="00DC7286">
        <w:rPr>
          <w:rFonts w:ascii="Times New Roman" w:hAnsi="Times New Roman" w:cs="Times New Roman"/>
          <w:sz w:val="28"/>
          <w:szCs w:val="28"/>
        </w:rPr>
        <w:t>.2.11. Проводить аналіз стану судової статистики в суді за підсумками кожного звітного періоду, здійснює розробку пропозицій з підвищення рівня цієї роботи;</w:t>
      </w:r>
    </w:p>
    <w:p w:rsidR="00BE018C" w:rsidRPr="00DC7286" w:rsidRDefault="00172DC8" w:rsidP="00971EC4">
      <w:pPr>
        <w:pStyle w:val="a4"/>
        <w:spacing w:after="0" w:line="240" w:lineRule="auto"/>
        <w:ind w:left="0"/>
        <w:jc w:val="both"/>
        <w:rPr>
          <w:rFonts w:ascii="Times New Roman" w:hAnsi="Times New Roman" w:cs="Times New Roman"/>
          <w:sz w:val="28"/>
          <w:szCs w:val="28"/>
        </w:rPr>
      </w:pPr>
      <w:r w:rsidRPr="00DC7286">
        <w:rPr>
          <w:rFonts w:ascii="Times New Roman" w:hAnsi="Times New Roman" w:cs="Times New Roman"/>
          <w:sz w:val="28"/>
          <w:szCs w:val="28"/>
        </w:rPr>
        <w:t>4</w:t>
      </w:r>
      <w:r w:rsidR="00BE018C" w:rsidRPr="00DC7286">
        <w:rPr>
          <w:rFonts w:ascii="Times New Roman" w:hAnsi="Times New Roman" w:cs="Times New Roman"/>
          <w:sz w:val="28"/>
          <w:szCs w:val="28"/>
        </w:rPr>
        <w:t>.2.12.За погодженням з головою суду та керівником апарату координує роботу з питань ведення статистики та узагальнення судової практики з судами апеляційної та касаційної інстанцій;</w:t>
      </w:r>
    </w:p>
    <w:p w:rsidR="00BE018C" w:rsidRPr="00DC7286" w:rsidRDefault="00172DC8" w:rsidP="00971EC4">
      <w:pPr>
        <w:pStyle w:val="a4"/>
        <w:spacing w:after="0" w:line="240" w:lineRule="auto"/>
        <w:ind w:left="0"/>
        <w:jc w:val="both"/>
        <w:rPr>
          <w:rFonts w:ascii="Times New Roman" w:hAnsi="Times New Roman" w:cs="Times New Roman"/>
          <w:sz w:val="28"/>
          <w:szCs w:val="28"/>
        </w:rPr>
      </w:pPr>
      <w:r w:rsidRPr="00DC7286">
        <w:rPr>
          <w:rFonts w:ascii="Times New Roman" w:hAnsi="Times New Roman" w:cs="Times New Roman"/>
          <w:sz w:val="28"/>
          <w:szCs w:val="28"/>
        </w:rPr>
        <w:t>4</w:t>
      </w:r>
      <w:r w:rsidR="00BE018C" w:rsidRPr="00DC7286">
        <w:rPr>
          <w:rFonts w:ascii="Times New Roman" w:hAnsi="Times New Roman" w:cs="Times New Roman"/>
          <w:sz w:val="28"/>
          <w:szCs w:val="28"/>
        </w:rPr>
        <w:t>.2.13. Забезпечує здійснення узагальнення практики застосування законодавства під час вирішення адміністративних справ;</w:t>
      </w:r>
    </w:p>
    <w:p w:rsidR="00BE018C" w:rsidRPr="00DC7286" w:rsidRDefault="00172DC8" w:rsidP="00971EC4">
      <w:pPr>
        <w:pStyle w:val="a4"/>
        <w:spacing w:after="0" w:line="240" w:lineRule="auto"/>
        <w:ind w:left="0"/>
        <w:jc w:val="both"/>
        <w:rPr>
          <w:rFonts w:ascii="Times New Roman" w:hAnsi="Times New Roman" w:cs="Times New Roman"/>
          <w:sz w:val="28"/>
          <w:szCs w:val="28"/>
        </w:rPr>
      </w:pPr>
      <w:r w:rsidRPr="00DC7286">
        <w:rPr>
          <w:rFonts w:ascii="Times New Roman" w:hAnsi="Times New Roman" w:cs="Times New Roman"/>
          <w:sz w:val="28"/>
          <w:szCs w:val="28"/>
        </w:rPr>
        <w:t>4</w:t>
      </w:r>
      <w:r w:rsidR="00BE018C" w:rsidRPr="00DC7286">
        <w:rPr>
          <w:rFonts w:ascii="Times New Roman" w:hAnsi="Times New Roman" w:cs="Times New Roman"/>
          <w:sz w:val="28"/>
          <w:szCs w:val="28"/>
        </w:rPr>
        <w:t>.2.14. Забезпечує здійснення систематизації законодавства та судової практики</w:t>
      </w:r>
      <w:r w:rsidRPr="00DC7286">
        <w:rPr>
          <w:rFonts w:ascii="Times New Roman" w:hAnsi="Times New Roman" w:cs="Times New Roman"/>
          <w:sz w:val="28"/>
          <w:szCs w:val="28"/>
        </w:rPr>
        <w:t xml:space="preserve">, облік та зберігання актів законодавства та судової практики, </w:t>
      </w:r>
      <w:r w:rsidRPr="00DC7286">
        <w:rPr>
          <w:rFonts w:ascii="Times New Roman" w:hAnsi="Times New Roman" w:cs="Times New Roman"/>
          <w:sz w:val="28"/>
          <w:szCs w:val="28"/>
        </w:rPr>
        <w:lastRenderedPageBreak/>
        <w:t>інформування суддів про зміни в чинному законодавстві України та судовій практиці судових органів вищого рівня.</w:t>
      </w:r>
    </w:p>
    <w:p w:rsidR="00172DC8" w:rsidRPr="00DC7286" w:rsidRDefault="00172DC8" w:rsidP="00971EC4">
      <w:pPr>
        <w:pStyle w:val="a4"/>
        <w:spacing w:after="0" w:line="240" w:lineRule="auto"/>
        <w:ind w:left="0"/>
        <w:jc w:val="both"/>
        <w:rPr>
          <w:rFonts w:ascii="Times New Roman" w:hAnsi="Times New Roman" w:cs="Times New Roman"/>
          <w:sz w:val="28"/>
          <w:szCs w:val="28"/>
        </w:rPr>
      </w:pPr>
      <w:r w:rsidRPr="00DC7286">
        <w:rPr>
          <w:rFonts w:ascii="Times New Roman" w:hAnsi="Times New Roman" w:cs="Times New Roman"/>
          <w:sz w:val="28"/>
          <w:szCs w:val="28"/>
        </w:rPr>
        <w:t xml:space="preserve"> </w:t>
      </w:r>
    </w:p>
    <w:p w:rsidR="00172DC8" w:rsidRPr="00DC7286" w:rsidRDefault="00172DC8" w:rsidP="00971EC4">
      <w:pPr>
        <w:pStyle w:val="a4"/>
        <w:numPr>
          <w:ilvl w:val="0"/>
          <w:numId w:val="1"/>
        </w:numPr>
        <w:spacing w:after="0" w:line="240" w:lineRule="auto"/>
        <w:jc w:val="center"/>
        <w:rPr>
          <w:rFonts w:ascii="Times New Roman" w:hAnsi="Times New Roman" w:cs="Times New Roman"/>
          <w:b/>
          <w:sz w:val="28"/>
          <w:szCs w:val="28"/>
        </w:rPr>
      </w:pPr>
      <w:r w:rsidRPr="00DC7286">
        <w:rPr>
          <w:rFonts w:ascii="Times New Roman" w:hAnsi="Times New Roman" w:cs="Times New Roman"/>
          <w:b/>
          <w:sz w:val="28"/>
          <w:szCs w:val="28"/>
        </w:rPr>
        <w:t xml:space="preserve">Відповідальність </w:t>
      </w:r>
    </w:p>
    <w:p w:rsidR="00971EC4" w:rsidRPr="00DC7286" w:rsidRDefault="00971EC4" w:rsidP="00971EC4">
      <w:pPr>
        <w:pStyle w:val="a4"/>
        <w:spacing w:after="0" w:line="240" w:lineRule="auto"/>
        <w:ind w:left="284" w:firstLine="0"/>
        <w:rPr>
          <w:rFonts w:ascii="Times New Roman" w:hAnsi="Times New Roman" w:cs="Times New Roman"/>
          <w:b/>
          <w:sz w:val="28"/>
          <w:szCs w:val="28"/>
        </w:rPr>
      </w:pPr>
    </w:p>
    <w:p w:rsidR="00172DC8" w:rsidRPr="00DC7286" w:rsidRDefault="00172DC8" w:rsidP="00971EC4">
      <w:pPr>
        <w:pStyle w:val="a4"/>
        <w:spacing w:after="0" w:line="240" w:lineRule="auto"/>
        <w:ind w:left="0"/>
        <w:jc w:val="both"/>
        <w:rPr>
          <w:rFonts w:ascii="Times New Roman" w:hAnsi="Times New Roman" w:cs="Times New Roman"/>
          <w:sz w:val="28"/>
          <w:szCs w:val="28"/>
        </w:rPr>
      </w:pPr>
      <w:r w:rsidRPr="00DC7286">
        <w:rPr>
          <w:rFonts w:ascii="Times New Roman" w:hAnsi="Times New Roman" w:cs="Times New Roman"/>
          <w:sz w:val="28"/>
          <w:szCs w:val="28"/>
        </w:rPr>
        <w:t xml:space="preserve">5.1. Начальник </w:t>
      </w:r>
      <w:r w:rsidR="00622FAF" w:rsidRPr="00DC7286">
        <w:rPr>
          <w:rFonts w:ascii="Times New Roman" w:hAnsi="Times New Roman" w:cs="Times New Roman"/>
          <w:sz w:val="28"/>
          <w:szCs w:val="28"/>
        </w:rPr>
        <w:t>відділу несе відповідальність за невиконання та неналежне здійснення покладених на відділ завдань і визначених цим Положенням функцій, порушення норм етики державного службовця та обмежень, пов’язаних з прийняттям на державну службу та її проходження;</w:t>
      </w:r>
    </w:p>
    <w:p w:rsidR="00172DC8" w:rsidRPr="00DC7286" w:rsidRDefault="00172DC8" w:rsidP="00971EC4">
      <w:pPr>
        <w:pStyle w:val="a4"/>
        <w:spacing w:after="0" w:line="240" w:lineRule="auto"/>
        <w:ind w:left="0"/>
        <w:jc w:val="both"/>
        <w:rPr>
          <w:rFonts w:ascii="Times New Roman" w:hAnsi="Times New Roman" w:cs="Times New Roman"/>
          <w:sz w:val="28"/>
          <w:szCs w:val="28"/>
        </w:rPr>
      </w:pPr>
      <w:r w:rsidRPr="00DC7286">
        <w:rPr>
          <w:rFonts w:ascii="Times New Roman" w:hAnsi="Times New Roman" w:cs="Times New Roman"/>
          <w:sz w:val="28"/>
          <w:szCs w:val="28"/>
        </w:rPr>
        <w:t xml:space="preserve">5.2. </w:t>
      </w:r>
      <w:r w:rsidR="00622FAF" w:rsidRPr="00DC7286">
        <w:rPr>
          <w:rFonts w:ascii="Times New Roman" w:hAnsi="Times New Roman" w:cs="Times New Roman"/>
          <w:sz w:val="28"/>
          <w:szCs w:val="28"/>
        </w:rPr>
        <w:t>Начальник відділу, його заступник та працівники Відділу правової, аналітично – статистичної роботи та узагальнення судової практики Київського окружного адміністративного суду є посадовими особами, які несуть відповідальність, згідно з чинним законодавством України за невиконання та неналежне виконання покладених на них обов’язків.</w:t>
      </w:r>
    </w:p>
    <w:p w:rsidR="00622FAF" w:rsidRPr="00DC7286" w:rsidRDefault="00622FAF" w:rsidP="00971EC4">
      <w:pPr>
        <w:pStyle w:val="a4"/>
        <w:spacing w:after="0" w:line="240" w:lineRule="auto"/>
        <w:ind w:left="0"/>
        <w:jc w:val="both"/>
        <w:rPr>
          <w:rFonts w:ascii="Times New Roman" w:hAnsi="Times New Roman" w:cs="Times New Roman"/>
          <w:sz w:val="28"/>
          <w:szCs w:val="28"/>
        </w:rPr>
      </w:pPr>
    </w:p>
    <w:p w:rsidR="00622FAF" w:rsidRPr="00DC7286" w:rsidRDefault="00622FAF" w:rsidP="00971EC4">
      <w:pPr>
        <w:pStyle w:val="a4"/>
        <w:spacing w:after="0" w:line="240" w:lineRule="auto"/>
        <w:ind w:left="0"/>
        <w:jc w:val="both"/>
        <w:rPr>
          <w:rFonts w:ascii="Times New Roman" w:hAnsi="Times New Roman" w:cs="Times New Roman"/>
          <w:sz w:val="28"/>
          <w:szCs w:val="28"/>
        </w:rPr>
      </w:pPr>
      <w:r w:rsidRPr="00DC7286">
        <w:rPr>
          <w:rFonts w:ascii="Times New Roman" w:hAnsi="Times New Roman" w:cs="Times New Roman"/>
          <w:sz w:val="28"/>
          <w:szCs w:val="28"/>
        </w:rPr>
        <w:t xml:space="preserve"> </w:t>
      </w:r>
    </w:p>
    <w:sectPr w:rsidR="00622FAF" w:rsidRPr="00DC7286" w:rsidSect="0021216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E6562"/>
    <w:multiLevelType w:val="singleLevel"/>
    <w:tmpl w:val="6188264A"/>
    <w:lvl w:ilvl="0">
      <w:start w:val="1"/>
      <w:numFmt w:val="decimal"/>
      <w:lvlText w:val="1.%1."/>
      <w:legacy w:legacy="1" w:legacySpace="0" w:legacyIndent="569"/>
      <w:lvlJc w:val="left"/>
      <w:rPr>
        <w:rFonts w:ascii="Times New Roman" w:hAnsi="Times New Roman" w:cs="Times New Roman" w:hint="default"/>
      </w:rPr>
    </w:lvl>
  </w:abstractNum>
  <w:abstractNum w:abstractNumId="1">
    <w:nsid w:val="4DD47B66"/>
    <w:multiLevelType w:val="multilevel"/>
    <w:tmpl w:val="F17CD102"/>
    <w:lvl w:ilvl="0">
      <w:start w:val="1"/>
      <w:numFmt w:val="decimal"/>
      <w:lvlText w:val="%1."/>
      <w:lvlJc w:val="left"/>
      <w:pPr>
        <w:ind w:left="0" w:firstLine="284"/>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2882" w:hanging="1110"/>
      </w:pPr>
      <w:rPr>
        <w:rFonts w:hint="default"/>
      </w:rPr>
    </w:lvl>
    <w:lvl w:ilvl="3">
      <w:start w:val="1"/>
      <w:numFmt w:val="decimal"/>
      <w:isLgl/>
      <w:lvlText w:val="%1.%2.%3.%4"/>
      <w:lvlJc w:val="left"/>
      <w:pPr>
        <w:ind w:left="3588" w:hanging="1110"/>
      </w:pPr>
      <w:rPr>
        <w:rFonts w:hint="default"/>
      </w:rPr>
    </w:lvl>
    <w:lvl w:ilvl="4">
      <w:start w:val="1"/>
      <w:numFmt w:val="decimal"/>
      <w:isLgl/>
      <w:lvlText w:val="%1.%2.%3.%4.%5"/>
      <w:lvlJc w:val="left"/>
      <w:pPr>
        <w:ind w:left="4294" w:hanging="1110"/>
      </w:pPr>
      <w:rPr>
        <w:rFonts w:hint="default"/>
      </w:rPr>
    </w:lvl>
    <w:lvl w:ilvl="5">
      <w:start w:val="1"/>
      <w:numFmt w:val="decimal"/>
      <w:isLgl/>
      <w:lvlText w:val="%1.%2.%3.%4.%5.%6"/>
      <w:lvlJc w:val="left"/>
      <w:pPr>
        <w:ind w:left="5330" w:hanging="1440"/>
      </w:pPr>
      <w:rPr>
        <w:rFonts w:hint="default"/>
      </w:rPr>
    </w:lvl>
    <w:lvl w:ilvl="6">
      <w:start w:val="1"/>
      <w:numFmt w:val="decimal"/>
      <w:isLgl/>
      <w:lvlText w:val="%1.%2.%3.%4.%5.%6.%7"/>
      <w:lvlJc w:val="left"/>
      <w:pPr>
        <w:ind w:left="6036" w:hanging="1440"/>
      </w:pPr>
      <w:rPr>
        <w:rFonts w:hint="default"/>
      </w:rPr>
    </w:lvl>
    <w:lvl w:ilvl="7">
      <w:start w:val="1"/>
      <w:numFmt w:val="decimal"/>
      <w:isLgl/>
      <w:lvlText w:val="%1.%2.%3.%4.%5.%6.%7.%8"/>
      <w:lvlJc w:val="left"/>
      <w:pPr>
        <w:ind w:left="7102" w:hanging="1800"/>
      </w:pPr>
      <w:rPr>
        <w:rFonts w:hint="default"/>
      </w:rPr>
    </w:lvl>
    <w:lvl w:ilvl="8">
      <w:start w:val="1"/>
      <w:numFmt w:val="decimal"/>
      <w:isLgl/>
      <w:lvlText w:val="%1.%2.%3.%4.%5.%6.%7.%8.%9"/>
      <w:lvlJc w:val="left"/>
      <w:pPr>
        <w:ind w:left="7808"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4E20AF"/>
    <w:rsid w:val="000148AF"/>
    <w:rsid w:val="000A2C90"/>
    <w:rsid w:val="000B46D7"/>
    <w:rsid w:val="000D1637"/>
    <w:rsid w:val="001423D5"/>
    <w:rsid w:val="00172DC8"/>
    <w:rsid w:val="0017592D"/>
    <w:rsid w:val="001844F0"/>
    <w:rsid w:val="001B3F91"/>
    <w:rsid w:val="00212164"/>
    <w:rsid w:val="002944EA"/>
    <w:rsid w:val="002B45E2"/>
    <w:rsid w:val="002E5D7C"/>
    <w:rsid w:val="002F231D"/>
    <w:rsid w:val="003534D7"/>
    <w:rsid w:val="00373822"/>
    <w:rsid w:val="00375836"/>
    <w:rsid w:val="003A57C1"/>
    <w:rsid w:val="004479D9"/>
    <w:rsid w:val="004E20AF"/>
    <w:rsid w:val="004F64A2"/>
    <w:rsid w:val="0051706C"/>
    <w:rsid w:val="00547437"/>
    <w:rsid w:val="00594C41"/>
    <w:rsid w:val="00622FAF"/>
    <w:rsid w:val="006A6F29"/>
    <w:rsid w:val="00742637"/>
    <w:rsid w:val="007B09FB"/>
    <w:rsid w:val="00800088"/>
    <w:rsid w:val="0083605F"/>
    <w:rsid w:val="00845810"/>
    <w:rsid w:val="008836B4"/>
    <w:rsid w:val="00887E7B"/>
    <w:rsid w:val="00923C16"/>
    <w:rsid w:val="0095692D"/>
    <w:rsid w:val="00964C50"/>
    <w:rsid w:val="00971EC4"/>
    <w:rsid w:val="009B0521"/>
    <w:rsid w:val="00AA0D81"/>
    <w:rsid w:val="00B11E89"/>
    <w:rsid w:val="00B412AB"/>
    <w:rsid w:val="00BA05BF"/>
    <w:rsid w:val="00BD4275"/>
    <w:rsid w:val="00BE018C"/>
    <w:rsid w:val="00C42739"/>
    <w:rsid w:val="00C710D5"/>
    <w:rsid w:val="00CB0874"/>
    <w:rsid w:val="00CC313C"/>
    <w:rsid w:val="00D31C01"/>
    <w:rsid w:val="00D53194"/>
    <w:rsid w:val="00D56A4F"/>
    <w:rsid w:val="00D750E3"/>
    <w:rsid w:val="00D9011C"/>
    <w:rsid w:val="00DB6673"/>
    <w:rsid w:val="00DC7286"/>
    <w:rsid w:val="00DE0E95"/>
    <w:rsid w:val="00DE602C"/>
    <w:rsid w:val="00E7017D"/>
    <w:rsid w:val="00EC0E70"/>
    <w:rsid w:val="00ED68C5"/>
    <w:rsid w:val="00F65BCE"/>
    <w:rsid w:val="00F91B8B"/>
    <w:rsid w:val="00F94648"/>
    <w:rsid w:val="00FC791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120" w:line="276" w:lineRule="auto"/>
        <w:ind w:left="357"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164"/>
  </w:style>
  <w:style w:type="paragraph" w:styleId="2">
    <w:name w:val="heading 2"/>
    <w:basedOn w:val="a"/>
    <w:link w:val="20"/>
    <w:uiPriority w:val="9"/>
    <w:qFormat/>
    <w:rsid w:val="000B46D7"/>
    <w:pPr>
      <w:spacing w:before="100" w:beforeAutospacing="1" w:after="100" w:afterAutospacing="1" w:line="240" w:lineRule="auto"/>
      <w:ind w:left="0" w:firstLine="0"/>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2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E20AF"/>
    <w:pPr>
      <w:ind w:left="720"/>
      <w:contextualSpacing/>
    </w:pPr>
  </w:style>
  <w:style w:type="character" w:customStyle="1" w:styleId="20">
    <w:name w:val="Заголовок 2 Знак"/>
    <w:basedOn w:val="a0"/>
    <w:link w:val="2"/>
    <w:uiPriority w:val="9"/>
    <w:rsid w:val="000B46D7"/>
    <w:rPr>
      <w:rFonts w:ascii="Times New Roman" w:eastAsia="Times New Roman" w:hAnsi="Times New Roman" w:cs="Times New Roman"/>
      <w:b/>
      <w:bCs/>
      <w:sz w:val="36"/>
      <w:szCs w:val="36"/>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853</TotalTime>
  <Pages>5</Pages>
  <Words>7133</Words>
  <Characters>4067</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И.И.</dc:creator>
  <cp:keywords/>
  <dc:description/>
  <cp:lastModifiedBy>Нікуліна І.М.</cp:lastModifiedBy>
  <cp:revision>27</cp:revision>
  <cp:lastPrinted>2016-06-10T11:23:00Z</cp:lastPrinted>
  <dcterms:created xsi:type="dcterms:W3CDTF">2014-04-10T08:40:00Z</dcterms:created>
  <dcterms:modified xsi:type="dcterms:W3CDTF">2016-06-10T11:23:00Z</dcterms:modified>
</cp:coreProperties>
</file>